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C7E45" w:rsidRDefault="007C7E45">
      <w:pPr>
        <w:jc w:val="center"/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7C7E45" w:rsidRDefault="00C81BFF">
      <w:pPr>
        <w:jc w:val="center"/>
      </w:pPr>
      <w:r>
        <w:rPr>
          <w:b/>
          <w:color w:val="000000"/>
          <w:sz w:val="28"/>
          <w:szCs w:val="28"/>
        </w:rPr>
        <w:t>Базовая кафедра «ВТБ: современная практика и</w:t>
      </w:r>
    </w:p>
    <w:p w:rsidR="007C7E45" w:rsidRDefault="00C81BFF">
      <w:r>
        <w:rPr>
          <w:b/>
          <w:color w:val="000000"/>
          <w:sz w:val="28"/>
          <w:szCs w:val="28"/>
        </w:rPr>
        <w:t xml:space="preserve">                                         технологии банковского бизнеса»</w:t>
      </w:r>
    </w:p>
    <w:p w:rsidR="007C7E45" w:rsidRDefault="00C81BFF">
      <w:pPr>
        <w:tabs>
          <w:tab w:val="left" w:pos="40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C7E45" w:rsidRDefault="007C7E45">
      <w:pPr>
        <w:jc w:val="center"/>
        <w:rPr>
          <w:sz w:val="32"/>
          <w:szCs w:val="32"/>
        </w:rPr>
      </w:pPr>
    </w:p>
    <w:p w:rsidR="007C7E45" w:rsidRDefault="007C7E45">
      <w:pPr>
        <w:jc w:val="center"/>
        <w:rPr>
          <w:sz w:val="32"/>
          <w:szCs w:val="32"/>
        </w:rPr>
      </w:pPr>
    </w:p>
    <w:p w:rsidR="007C7E45" w:rsidRDefault="007C7E45">
      <w:pPr>
        <w:jc w:val="center"/>
        <w:rPr>
          <w:sz w:val="32"/>
          <w:szCs w:val="32"/>
        </w:rPr>
      </w:pPr>
    </w:p>
    <w:p w:rsidR="007C7E45" w:rsidRDefault="007C7E45">
      <w:pPr>
        <w:jc w:val="center"/>
        <w:rPr>
          <w:sz w:val="32"/>
          <w:szCs w:val="32"/>
        </w:rPr>
      </w:pPr>
    </w:p>
    <w:p w:rsidR="007C7E45" w:rsidRDefault="00C81B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Н.Е. Бровкина</w:t>
      </w:r>
    </w:p>
    <w:p w:rsidR="007C7E45" w:rsidRDefault="00C81B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И.А. </w:t>
      </w:r>
      <w:proofErr w:type="spellStart"/>
      <w:r>
        <w:rPr>
          <w:b/>
          <w:sz w:val="32"/>
          <w:szCs w:val="32"/>
        </w:rPr>
        <w:t>Ризванова</w:t>
      </w:r>
      <w:proofErr w:type="spellEnd"/>
    </w:p>
    <w:p w:rsidR="007C7E45" w:rsidRDefault="007C7E45">
      <w:pPr>
        <w:jc w:val="center"/>
        <w:rPr>
          <w:sz w:val="32"/>
          <w:szCs w:val="32"/>
        </w:rPr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 В СОВРЕМЕННОЙ ЭКОНОМИКЕ</w:t>
      </w:r>
    </w:p>
    <w:p w:rsidR="007C7E45" w:rsidRDefault="007C7E45">
      <w:pPr>
        <w:widowControl w:val="0"/>
        <w:jc w:val="center"/>
        <w:rPr>
          <w:bCs/>
          <w:sz w:val="28"/>
          <w:szCs w:val="28"/>
        </w:rPr>
      </w:pPr>
    </w:p>
    <w:p w:rsidR="007C7E45" w:rsidRDefault="007C7E45">
      <w:pPr>
        <w:widowControl w:val="0"/>
        <w:jc w:val="center"/>
        <w:rPr>
          <w:bCs/>
          <w:sz w:val="28"/>
          <w:szCs w:val="28"/>
        </w:rPr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C7E45" w:rsidRDefault="007C7E45">
      <w:pPr>
        <w:jc w:val="center"/>
        <w:rPr>
          <w:b/>
          <w:sz w:val="28"/>
          <w:szCs w:val="28"/>
        </w:rPr>
      </w:pP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38.04.08-Финансы и кредит, 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>«Банковское дело и риск-менеджмент»</w:t>
      </w:r>
    </w:p>
    <w:p w:rsidR="007C7E45" w:rsidRDefault="007C7E45">
      <w:pPr>
        <w:jc w:val="center"/>
        <w:rPr>
          <w:sz w:val="32"/>
          <w:szCs w:val="32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i/>
          <w:iCs/>
          <w:color w:val="000000"/>
          <w:sz w:val="28"/>
          <w:szCs w:val="28"/>
        </w:rPr>
      </w:pPr>
    </w:p>
    <w:p w:rsidR="007C7E45" w:rsidRDefault="007C7E45">
      <w:pPr>
        <w:jc w:val="center"/>
        <w:rPr>
          <w:b/>
          <w:sz w:val="28"/>
          <w:szCs w:val="28"/>
        </w:rPr>
      </w:pPr>
    </w:p>
    <w:p w:rsidR="007C7E45" w:rsidRDefault="00C81BFF">
      <w:pPr>
        <w:jc w:val="center"/>
      </w:pPr>
      <w:r>
        <w:rPr>
          <w:b/>
          <w:sz w:val="28"/>
          <w:szCs w:val="28"/>
        </w:rPr>
        <w:t>Москва 2023</w:t>
      </w:r>
      <w:r>
        <w:br w:type="page"/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C7E45" w:rsidRDefault="007C7E45">
      <w:pPr>
        <w:jc w:val="center"/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7C7E45" w:rsidRDefault="00C81BFF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Базовая кафедра: </w:t>
      </w:r>
      <w:r>
        <w:rPr>
          <w:b/>
          <w:bCs/>
          <w:color w:val="000000"/>
          <w:sz w:val="28"/>
          <w:szCs w:val="28"/>
        </w:rPr>
        <w:t xml:space="preserve">«ВТБ: современная практика и </w:t>
      </w:r>
    </w:p>
    <w:p w:rsidR="007C7E45" w:rsidRDefault="00C81BF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технологии банковского бизнеса»</w:t>
      </w:r>
      <w:r>
        <w:rPr>
          <w:rFonts w:ascii="Arial" w:hAnsi="Arial" w:cs="Arial"/>
          <w:b/>
          <w:bCs/>
          <w:color w:val="000000"/>
          <w:sz w:val="23"/>
          <w:szCs w:val="23"/>
        </w:rPr>
        <w:t> </w:t>
      </w:r>
    </w:p>
    <w:p w:rsidR="007C7E45" w:rsidRDefault="00C81BFF">
      <w:pPr>
        <w:tabs>
          <w:tab w:val="left" w:pos="40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C7E45" w:rsidRDefault="007C7E45">
      <w:pPr>
        <w:tabs>
          <w:tab w:val="left" w:pos="4095"/>
        </w:tabs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391"/>
        <w:gridCol w:w="5030"/>
      </w:tblGrid>
      <w:tr w:rsidR="007C7E45">
        <w:tc>
          <w:tcPr>
            <w:tcW w:w="5279" w:type="dxa"/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СОГЛАСОВАНО</w:t>
            </w:r>
          </w:p>
          <w:p w:rsidR="007C7E45" w:rsidRDefault="007C7E4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«Банк ВТБ» (ПАО)</w:t>
            </w:r>
          </w:p>
          <w:p w:rsidR="007C7E45" w:rsidRDefault="007C7E45">
            <w:pPr>
              <w:widowControl w:val="0"/>
            </w:pPr>
          </w:p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Правления</w:t>
            </w:r>
          </w:p>
          <w:p w:rsidR="007C7E45" w:rsidRDefault="007C7E45">
            <w:pPr>
              <w:widowControl w:val="0"/>
              <w:rPr>
                <w:sz w:val="21"/>
                <w:szCs w:val="21"/>
              </w:rPr>
            </w:pPr>
          </w:p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___________М.Д. Кондратенко</w:t>
            </w:r>
          </w:p>
          <w:p w:rsidR="007C7E45" w:rsidRDefault="007C7E45">
            <w:pPr>
              <w:widowControl w:val="0"/>
            </w:pPr>
          </w:p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943D0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C943D0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2023 г.</w:t>
            </w:r>
          </w:p>
          <w:p w:rsidR="007C7E45" w:rsidRDefault="007C7E45" w:rsidP="009E5B09">
            <w:pPr>
              <w:widowControl w:val="0"/>
              <w:rPr>
                <w:sz w:val="28"/>
                <w:szCs w:val="28"/>
              </w:rPr>
            </w:pPr>
          </w:p>
          <w:p w:rsidR="007C7E45" w:rsidRDefault="007C7E4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7C7E45" w:rsidRDefault="00C81BFF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УТВЕРЖДАЮ</w:t>
            </w:r>
          </w:p>
          <w:p w:rsidR="007C7E45" w:rsidRDefault="00C81BFF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Проректор по учебной и</w:t>
            </w:r>
          </w:p>
          <w:p w:rsidR="007C7E45" w:rsidRDefault="00C81BFF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методической работе</w:t>
            </w:r>
          </w:p>
          <w:p w:rsidR="007C7E45" w:rsidRDefault="00C81BFF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__________Е.А. Каменева</w:t>
            </w:r>
          </w:p>
          <w:p w:rsidR="007C7E45" w:rsidRDefault="00C81BFF">
            <w:pPr>
              <w:widowControl w:val="0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  «</w:t>
            </w:r>
            <w:r w:rsidR="00C943D0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C943D0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2023 г.</w:t>
            </w:r>
          </w:p>
          <w:p w:rsidR="007C7E45" w:rsidRDefault="007C7E45">
            <w:pPr>
              <w:widowControl w:val="0"/>
              <w:ind w:firstLine="708"/>
              <w:rPr>
                <w:sz w:val="28"/>
                <w:szCs w:val="28"/>
              </w:rPr>
            </w:pPr>
          </w:p>
        </w:tc>
      </w:tr>
    </w:tbl>
    <w:p w:rsidR="007C7E45" w:rsidRDefault="00C81B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Н.Е. Бровкина</w:t>
      </w:r>
    </w:p>
    <w:p w:rsidR="007C7E45" w:rsidRDefault="00C81B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И.А. </w:t>
      </w:r>
      <w:proofErr w:type="spellStart"/>
      <w:r>
        <w:rPr>
          <w:b/>
          <w:sz w:val="32"/>
          <w:szCs w:val="32"/>
        </w:rPr>
        <w:t>Ризванова</w:t>
      </w:r>
      <w:proofErr w:type="spellEnd"/>
    </w:p>
    <w:p w:rsidR="007C7E45" w:rsidRDefault="007C7E45">
      <w:pPr>
        <w:jc w:val="center"/>
        <w:rPr>
          <w:sz w:val="32"/>
          <w:szCs w:val="32"/>
        </w:rPr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 В СОВРЕМЕННОЙ ЭКОНОМИКЕ</w:t>
      </w:r>
    </w:p>
    <w:p w:rsidR="007C7E45" w:rsidRDefault="007C7E45">
      <w:pPr>
        <w:widowControl w:val="0"/>
        <w:jc w:val="center"/>
        <w:rPr>
          <w:bCs/>
          <w:sz w:val="28"/>
          <w:szCs w:val="28"/>
        </w:rPr>
      </w:pPr>
    </w:p>
    <w:p w:rsidR="007C7E45" w:rsidRDefault="00C81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C7E45" w:rsidRDefault="007C7E45">
      <w:pPr>
        <w:jc w:val="center"/>
        <w:rPr>
          <w:b/>
          <w:sz w:val="28"/>
          <w:szCs w:val="28"/>
        </w:rPr>
      </w:pP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38.04.08-Финансы и кредит, 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7C7E45" w:rsidRDefault="00C81B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«Банковское дело и риск-менеджмент»</w:t>
      </w:r>
    </w:p>
    <w:p w:rsidR="007C7E45" w:rsidRDefault="007C7E45">
      <w:pPr>
        <w:jc w:val="center"/>
        <w:rPr>
          <w:sz w:val="32"/>
          <w:szCs w:val="32"/>
        </w:rPr>
      </w:pPr>
      <w:bookmarkStart w:id="1" w:name="_Hlk513404506"/>
      <w:bookmarkEnd w:id="1"/>
    </w:p>
    <w:p w:rsidR="007C7E45" w:rsidRDefault="00C81BFF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:rsidR="007C7E45" w:rsidRDefault="00C81BFF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</w:t>
      </w:r>
      <w:r>
        <w:rPr>
          <w:i/>
          <w:sz w:val="28"/>
          <w:szCs w:val="28"/>
        </w:rPr>
        <w:t>протокол от «16» мая 2023г. № 34</w:t>
      </w:r>
      <w:r>
        <w:rPr>
          <w:i/>
          <w:iCs/>
          <w:color w:val="000000"/>
          <w:sz w:val="26"/>
          <w:szCs w:val="26"/>
        </w:rPr>
        <w:t>)</w:t>
      </w:r>
    </w:p>
    <w:p w:rsidR="007C7E45" w:rsidRDefault="007C7E4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7C7E45" w:rsidRDefault="007C7E4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7C7E45" w:rsidRDefault="00C81BFF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Одобрено учебно-научным Департаментом</w:t>
      </w:r>
    </w:p>
    <w:p w:rsidR="007C7E45" w:rsidRDefault="00C81BFF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Банковского дела и монетарного регулирования </w:t>
      </w:r>
    </w:p>
    <w:p w:rsidR="007C7E45" w:rsidRDefault="00C81BFF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sz w:val="28"/>
          <w:szCs w:val="28"/>
        </w:rPr>
        <w:t>(протокол   от «11» мая 2023г.  № 18)</w:t>
      </w:r>
    </w:p>
    <w:p w:rsidR="007C7E45" w:rsidRDefault="007C7E45">
      <w:pPr>
        <w:rPr>
          <w:b/>
          <w:sz w:val="28"/>
          <w:szCs w:val="28"/>
        </w:rPr>
      </w:pPr>
    </w:p>
    <w:p w:rsidR="009E5B09" w:rsidRDefault="009E5B09">
      <w:pPr>
        <w:jc w:val="center"/>
        <w:rPr>
          <w:b/>
          <w:sz w:val="28"/>
          <w:szCs w:val="28"/>
        </w:rPr>
      </w:pPr>
    </w:p>
    <w:p w:rsidR="007C7E45" w:rsidRDefault="00C81BFF">
      <w:pPr>
        <w:jc w:val="center"/>
        <w:sectPr w:rsidR="007C7E45">
          <w:footerReference w:type="default" r:id="rId8"/>
          <w:pgSz w:w="11906" w:h="16838"/>
          <w:pgMar w:top="1134" w:right="567" w:bottom="1134" w:left="1134" w:header="0" w:footer="709" w:gutter="0"/>
          <w:pgNumType w:start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Москва 2023</w:t>
      </w:r>
    </w:p>
    <w:p w:rsidR="007C7E45" w:rsidRDefault="00C81B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7C7E45" w:rsidRDefault="007C7E45">
      <w:pPr>
        <w:spacing w:line="360" w:lineRule="auto"/>
        <w:jc w:val="center"/>
        <w:rPr>
          <w:sz w:val="28"/>
          <w:szCs w:val="28"/>
        </w:rPr>
      </w:pPr>
    </w:p>
    <w:sdt>
      <w:sdtPr>
        <w:id w:val="1491057040"/>
        <w:docPartObj>
          <w:docPartGallery w:val="Table of Contents"/>
          <w:docPartUnique/>
        </w:docPartObj>
      </w:sdtPr>
      <w:sdtContent>
        <w:p w:rsidR="007C7E45" w:rsidRPr="00AB6332" w:rsidRDefault="00C81BFF" w:rsidP="00AB6332">
          <w:pPr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>TOC \o "1-3" \u \h</w:instrText>
          </w:r>
          <w:r>
            <w:fldChar w:fldCharType="separate"/>
          </w:r>
          <w:r w:rsidRPr="00AB6332">
            <w:rPr>
              <w:sz w:val="28"/>
              <w:szCs w:val="28"/>
            </w:rPr>
            <w:t>1. Наименование дисциплины</w:t>
          </w:r>
          <w:r w:rsidR="00AB6332">
            <w:rPr>
              <w:sz w:val="28"/>
              <w:szCs w:val="28"/>
            </w:rPr>
            <w:t>………………………………………………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="00AB6332">
            <w:rPr>
              <w:sz w:val="28"/>
              <w:szCs w:val="28"/>
            </w:rPr>
            <w:t>.</w:t>
          </w:r>
          <w:r w:rsidRPr="00AB6332">
            <w:rPr>
              <w:sz w:val="28"/>
              <w:szCs w:val="28"/>
            </w:rPr>
            <w:t>3</w:t>
          </w:r>
        </w:p>
        <w:p w:rsidR="007C7E45" w:rsidRPr="00AB6332" w:rsidRDefault="00C81BFF" w:rsidP="00AB6332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="00AB6332">
            <w:rPr>
              <w:sz w:val="28"/>
              <w:szCs w:val="28"/>
            </w:rPr>
            <w:t>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Pr="00AB6332">
            <w:rPr>
              <w:sz w:val="28"/>
              <w:szCs w:val="28"/>
            </w:rPr>
            <w:t>3</w:t>
          </w:r>
        </w:p>
        <w:p w:rsidR="007C7E45" w:rsidRPr="00AB6332" w:rsidRDefault="00C81BFF" w:rsidP="00AB6332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3. Место дисциплины в структуре образовательной программы</w:t>
          </w:r>
          <w:r w:rsidR="00AB6332">
            <w:rPr>
              <w:sz w:val="28"/>
              <w:szCs w:val="28"/>
            </w:rPr>
            <w:t>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="003B3687">
            <w:rPr>
              <w:sz w:val="28"/>
              <w:szCs w:val="28"/>
            </w:rPr>
            <w:t>5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color w:val="000000" w:themeColor="text1"/>
              <w:sz w:val="28"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AB6332">
            <w:rPr>
              <w:sz w:val="28"/>
              <w:szCs w:val="28"/>
            </w:rPr>
            <w:t>………………………………………………………………</w:t>
          </w:r>
          <w:r w:rsidR="003B3687">
            <w:rPr>
              <w:sz w:val="28"/>
              <w:szCs w:val="28"/>
            </w:rPr>
            <w:t>5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color w:val="000000" w:themeColor="text1"/>
              <w:sz w:val="28"/>
              <w:szCs w:val="28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="00AB6332">
            <w:rPr>
              <w:sz w:val="28"/>
              <w:szCs w:val="28"/>
            </w:rPr>
            <w:t>……………………………………………………………………………...</w:t>
          </w:r>
          <w:r w:rsidRPr="00AB6332">
            <w:rPr>
              <w:sz w:val="28"/>
              <w:szCs w:val="28"/>
            </w:rPr>
            <w:t>6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bCs/>
              <w:sz w:val="28"/>
              <w:szCs w:val="28"/>
            </w:rPr>
            <w:t>5.1. Содержание дисциплины</w:t>
          </w:r>
          <w:r w:rsidRPr="00AB6332">
            <w:rPr>
              <w:sz w:val="28"/>
              <w:szCs w:val="28"/>
            </w:rPr>
            <w:tab/>
          </w:r>
          <w:r w:rsidR="00AB6332">
            <w:rPr>
              <w:sz w:val="28"/>
              <w:szCs w:val="28"/>
            </w:rPr>
            <w:t>………………………………………………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="00AB6332">
            <w:rPr>
              <w:sz w:val="28"/>
              <w:szCs w:val="28"/>
            </w:rPr>
            <w:t>.</w:t>
          </w:r>
          <w:r w:rsidRPr="00AB6332">
            <w:rPr>
              <w:sz w:val="28"/>
              <w:szCs w:val="28"/>
            </w:rPr>
            <w:t>6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bCs/>
              <w:sz w:val="28"/>
              <w:szCs w:val="28"/>
            </w:rPr>
            <w:t>5.2. Учебно-тематический план</w:t>
          </w:r>
          <w:r w:rsidR="00AB6332">
            <w:rPr>
              <w:sz w:val="28"/>
              <w:szCs w:val="28"/>
            </w:rPr>
            <w:t>…………………………………………………...</w:t>
          </w:r>
          <w:r w:rsidRPr="00AB6332">
            <w:rPr>
              <w:sz w:val="28"/>
              <w:szCs w:val="28"/>
            </w:rPr>
            <w:t>9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5.3. Содержание семинаров, практических занятий</w:t>
          </w:r>
          <w:r w:rsidR="00AB6332">
            <w:rPr>
              <w:sz w:val="28"/>
              <w:szCs w:val="28"/>
            </w:rPr>
            <w:t>……………………………</w:t>
          </w:r>
          <w:r w:rsidRPr="00AB6332">
            <w:rPr>
              <w:sz w:val="28"/>
              <w:szCs w:val="28"/>
            </w:rPr>
            <w:t>10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bCs/>
              <w:sz w:val="28"/>
              <w:szCs w:val="28"/>
            </w:rPr>
            <w:t>6. Перечень учебно-методического обеспечения для самостоятельной работы обучающихся по дисциплине</w:t>
          </w:r>
          <w:r w:rsidRPr="00AB6332">
            <w:rPr>
              <w:sz w:val="28"/>
              <w:szCs w:val="28"/>
            </w:rPr>
            <w:tab/>
          </w:r>
          <w:r w:rsidR="00AB6332">
            <w:rPr>
              <w:sz w:val="28"/>
              <w:szCs w:val="28"/>
            </w:rPr>
            <w:t>……………………………………………</w:t>
          </w:r>
          <w:proofErr w:type="gramStart"/>
          <w:r w:rsidR="00AB6332">
            <w:rPr>
              <w:sz w:val="28"/>
              <w:szCs w:val="28"/>
            </w:rPr>
            <w:t>……</w:t>
          </w:r>
          <w:r w:rsidR="003B3687">
            <w:rPr>
              <w:sz w:val="28"/>
              <w:szCs w:val="28"/>
            </w:rPr>
            <w:t>.</w:t>
          </w:r>
          <w:proofErr w:type="gramEnd"/>
          <w:r w:rsidR="00AB6332">
            <w:rPr>
              <w:sz w:val="28"/>
              <w:szCs w:val="28"/>
            </w:rPr>
            <w:t>…</w:t>
          </w:r>
          <w:r w:rsidRPr="00AB6332">
            <w:rPr>
              <w:sz w:val="28"/>
              <w:szCs w:val="28"/>
            </w:rPr>
            <w:t>12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="00AB6332">
            <w:rPr>
              <w:sz w:val="28"/>
              <w:szCs w:val="28"/>
            </w:rPr>
            <w:t>…………………………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Pr="00AB6332">
            <w:rPr>
              <w:sz w:val="28"/>
              <w:szCs w:val="28"/>
            </w:rPr>
            <w:t>1</w:t>
          </w:r>
          <w:r w:rsidR="009E5B09">
            <w:rPr>
              <w:sz w:val="28"/>
              <w:szCs w:val="28"/>
            </w:rPr>
            <w:t>2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 xml:space="preserve">6.2. Перечень вопросов, заданий, тем для подготовки к текущему </w:t>
          </w:r>
          <w:proofErr w:type="gramStart"/>
          <w:r w:rsidRPr="00AB6332">
            <w:rPr>
              <w:sz w:val="28"/>
              <w:szCs w:val="28"/>
            </w:rPr>
            <w:t>контролю</w:t>
          </w:r>
          <w:r w:rsidR="00AB6332">
            <w:rPr>
              <w:sz w:val="28"/>
              <w:szCs w:val="28"/>
            </w:rPr>
            <w:t>..</w:t>
          </w:r>
          <w:proofErr w:type="gramEnd"/>
          <w:r w:rsidR="009E5B09">
            <w:rPr>
              <w:sz w:val="28"/>
              <w:szCs w:val="28"/>
            </w:rPr>
            <w:t>15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7. Фонд оценочных средств для проведения промежуточной аттестации обучающихся по дисциплине</w:t>
          </w:r>
          <w:r w:rsidR="00AB6332">
            <w:rPr>
              <w:sz w:val="28"/>
              <w:szCs w:val="28"/>
            </w:rPr>
            <w:t>………………………………………………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Pr="00AB6332">
            <w:rPr>
              <w:sz w:val="28"/>
              <w:szCs w:val="28"/>
            </w:rPr>
            <w:t>2</w:t>
          </w:r>
          <w:r w:rsidR="009E5B09">
            <w:rPr>
              <w:sz w:val="28"/>
              <w:szCs w:val="28"/>
            </w:rPr>
            <w:t>1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 w:rsidR="00AB6332">
            <w:rPr>
              <w:sz w:val="28"/>
              <w:szCs w:val="28"/>
            </w:rPr>
            <w:t>…………………………………………………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="00AB6332">
            <w:rPr>
              <w:sz w:val="28"/>
              <w:szCs w:val="28"/>
            </w:rPr>
            <w:t>.</w:t>
          </w:r>
          <w:r w:rsidR="009E5B09">
            <w:rPr>
              <w:sz w:val="28"/>
              <w:szCs w:val="28"/>
            </w:rPr>
            <w:t>26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="00AB6332">
            <w:rPr>
              <w:sz w:val="28"/>
              <w:szCs w:val="28"/>
            </w:rPr>
            <w:t>…………………………</w:t>
          </w:r>
          <w:r w:rsidR="009E5B09">
            <w:rPr>
              <w:sz w:val="28"/>
              <w:szCs w:val="28"/>
            </w:rPr>
            <w:t>28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sz w:val="28"/>
              <w:szCs w:val="28"/>
            </w:rPr>
            <w:t>10. Методические указания для обучающихся по освоению дисциплины</w:t>
          </w:r>
          <w:r w:rsidR="00AB6332">
            <w:rPr>
              <w:sz w:val="28"/>
              <w:szCs w:val="28"/>
            </w:rPr>
            <w:t>……</w:t>
          </w:r>
          <w:r w:rsidR="009E5B09">
            <w:rPr>
              <w:sz w:val="28"/>
              <w:szCs w:val="28"/>
            </w:rPr>
            <w:t>30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bCs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 w:rsidR="00AB6332">
            <w:rPr>
              <w:bCs/>
              <w:sz w:val="28"/>
              <w:szCs w:val="28"/>
            </w:rPr>
            <w:t>…</w:t>
          </w:r>
          <w:r w:rsidR="00AB6332">
            <w:rPr>
              <w:sz w:val="28"/>
              <w:szCs w:val="28"/>
            </w:rPr>
            <w:t>………</w:t>
          </w:r>
          <w:r w:rsidR="009E5B09">
            <w:rPr>
              <w:sz w:val="28"/>
              <w:szCs w:val="28"/>
            </w:rPr>
            <w:t>31</w:t>
          </w:r>
        </w:p>
        <w:p w:rsidR="007C7E45" w:rsidRPr="00AB6332" w:rsidRDefault="00C81BFF" w:rsidP="003B3687">
          <w:pPr>
            <w:jc w:val="both"/>
            <w:rPr>
              <w:sz w:val="28"/>
              <w:szCs w:val="28"/>
            </w:rPr>
          </w:pPr>
          <w:r w:rsidRPr="00AB6332">
            <w:rPr>
              <w:bCs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 w:rsidRPr="00AB6332">
            <w:rPr>
              <w:sz w:val="28"/>
              <w:szCs w:val="28"/>
            </w:rPr>
            <w:tab/>
          </w:r>
          <w:r w:rsidR="00AB6332">
            <w:rPr>
              <w:sz w:val="28"/>
              <w:szCs w:val="28"/>
            </w:rPr>
            <w:t>……………</w:t>
          </w:r>
          <w:proofErr w:type="gramStart"/>
          <w:r w:rsidR="00AB6332">
            <w:rPr>
              <w:sz w:val="28"/>
              <w:szCs w:val="28"/>
            </w:rPr>
            <w:t>…….</w:t>
          </w:r>
          <w:proofErr w:type="gramEnd"/>
          <w:r w:rsidR="00AB6332">
            <w:rPr>
              <w:sz w:val="28"/>
              <w:szCs w:val="28"/>
            </w:rPr>
            <w:t>.</w:t>
          </w:r>
          <w:r w:rsidRPr="00AB6332">
            <w:rPr>
              <w:sz w:val="28"/>
              <w:szCs w:val="28"/>
            </w:rPr>
            <w:t>3</w:t>
          </w:r>
          <w:r w:rsidR="009E5B09">
            <w:rPr>
              <w:sz w:val="28"/>
              <w:szCs w:val="28"/>
            </w:rPr>
            <w:t>2</w:t>
          </w:r>
        </w:p>
        <w:p w:rsidR="007C7E45" w:rsidRDefault="007C7E45" w:rsidP="003B3687">
          <w:pPr>
            <w:jc w:val="both"/>
          </w:pPr>
        </w:p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7C7E45"/>
        <w:p w:rsidR="007C7E45" w:rsidRDefault="00C81BFF">
          <w:pPr>
            <w:sectPr w:rsidR="007C7E45" w:rsidSect="00AB6332">
              <w:footerReference w:type="default" r:id="rId9"/>
              <w:pgSz w:w="11906" w:h="16838"/>
              <w:pgMar w:top="1134" w:right="1274" w:bottom="1134" w:left="1134" w:header="0" w:footer="709" w:gutter="0"/>
              <w:cols w:space="720"/>
              <w:formProt w:val="0"/>
              <w:docGrid w:linePitch="360"/>
            </w:sectPr>
          </w:pPr>
          <w:r>
            <w:fldChar w:fldCharType="end"/>
          </w:r>
        </w:p>
      </w:sdtContent>
    </w:sdt>
    <w:p w:rsidR="007C7E45" w:rsidRDefault="00C81BFF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2" w:name="_Toc96987343"/>
      <w:bookmarkStart w:id="3" w:name="_Toc413754958"/>
      <w:bookmarkStart w:id="4" w:name="_Toc511925794"/>
      <w:bookmarkStart w:id="5" w:name="_Toc519523352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</w:p>
    <w:p w:rsidR="007C7E45" w:rsidRDefault="00C81BF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«Банк в современной экономике».</w:t>
      </w:r>
    </w:p>
    <w:p w:rsidR="007C7E45" w:rsidRDefault="007C7E45">
      <w:pPr>
        <w:rPr>
          <w:sz w:val="32"/>
          <w:szCs w:val="32"/>
        </w:rPr>
      </w:pPr>
    </w:p>
    <w:p w:rsidR="007C7E45" w:rsidRDefault="00C81BFF">
      <w:pPr>
        <w:pStyle w:val="af5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6" w:name="_Toc413754960"/>
      <w:bookmarkStart w:id="7" w:name="_Toc511925795"/>
      <w:bookmarkStart w:id="8" w:name="_Toc519523353"/>
      <w:bookmarkStart w:id="9" w:name="_Toc96987344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7"/>
      <w:bookmarkEnd w:id="8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7E45" w:rsidRDefault="007C7E45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7E45" w:rsidRDefault="00C81BFF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«Банк в современной экономике» в совокупности с другими дисциплинами обеспечивает инструментарий формирования следующих компетенций. </w:t>
      </w:r>
    </w:p>
    <w:p w:rsidR="007C7E45" w:rsidRDefault="00C81BFF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  <w:lang w:eastAsia="en-US"/>
        </w:rPr>
        <w:t>Таблица 1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574"/>
        <w:gridCol w:w="2428"/>
        <w:gridCol w:w="2559"/>
        <w:gridCol w:w="3294"/>
      </w:tblGrid>
      <w:tr w:rsidR="007C7E45" w:rsidTr="009E5B09">
        <w:tc>
          <w:tcPr>
            <w:tcW w:w="1601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компетенции</w:t>
            </w:r>
          </w:p>
        </w:tc>
        <w:tc>
          <w:tcPr>
            <w:tcW w:w="2471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605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354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C7E45" w:rsidTr="009E5B09">
        <w:tc>
          <w:tcPr>
            <w:tcW w:w="1601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ПК-1</w:t>
            </w:r>
          </w:p>
        </w:tc>
        <w:tc>
          <w:tcPr>
            <w:tcW w:w="2471" w:type="dxa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Способность осуществлять процессы управления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605" w:type="dxa"/>
          </w:tcPr>
          <w:p w:rsidR="007C7E45" w:rsidRDefault="00C81BFF" w:rsidP="00AB6332">
            <w:pPr>
              <w:pStyle w:val="af8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поддерживать процессы управления в кризисной ситуации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numPr>
                <w:ilvl w:val="0"/>
                <w:numId w:val="2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3354" w:type="dxa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1</w:t>
            </w:r>
            <w:r>
              <w:rPr>
                <w:b/>
                <w:bCs/>
              </w:rPr>
              <w:t xml:space="preserve">.знать: </w:t>
            </w:r>
            <w:r>
              <w:t xml:space="preserve">- современные методы и инструменты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требования к формированию планов действий в кризисной ситуации; основные подходы к формированию планов самооздоровления. </w:t>
            </w:r>
            <w:r>
              <w:rPr>
                <w:b/>
                <w:bCs/>
              </w:rPr>
              <w:t xml:space="preserve">уметь: - </w:t>
            </w:r>
            <w:r>
              <w:t xml:space="preserve">применять на практике современные методы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>формировать планы действий в кризисной ситуации; разрабатывать планы самооздоровления.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 знать: </w:t>
            </w:r>
            <w:r>
              <w:rPr>
                <w:sz w:val="24"/>
                <w:szCs w:val="24"/>
              </w:rPr>
              <w:t>- методы оценки рисков, - современные инструменты и методы хеджирования рисков, методы оценки эффективности хеджирования.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- проводить оценку и анализ рисков, а также предлагать методы хеджирования рисков.</w:t>
            </w:r>
          </w:p>
        </w:tc>
      </w:tr>
      <w:tr w:rsidR="007C7E45" w:rsidTr="009E5B09">
        <w:tc>
          <w:tcPr>
            <w:tcW w:w="1601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ПКН-2</w:t>
            </w:r>
          </w:p>
        </w:tc>
        <w:tc>
          <w:tcPr>
            <w:tcW w:w="2471" w:type="dxa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Способность применять </w:t>
            </w:r>
            <w:r>
              <w:lastRenderedPageBreak/>
              <w:t>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</w:tc>
        <w:tc>
          <w:tcPr>
            <w:tcW w:w="2605" w:type="dxa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1.Владеет современными </w:t>
            </w:r>
            <w:r>
              <w:rPr>
                <w:sz w:val="24"/>
                <w:szCs w:val="24"/>
              </w:rPr>
              <w:lastRenderedPageBreak/>
              <w:t>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деятельности.</w:t>
            </w: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освоение инструментов Финтеха.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4.Владеет методами анализа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Date</w:t>
            </w:r>
            <w:r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354" w:type="dxa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инструменты и методы </w:t>
            </w:r>
            <w:r>
              <w:rPr>
                <w:sz w:val="24"/>
                <w:szCs w:val="24"/>
              </w:rPr>
              <w:lastRenderedPageBreak/>
              <w:t>анализа и регулирования финансов государственного и негосударственного секторов экономики, деятельности институтов финансово-кредитной сферы;</w:t>
            </w: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современные инструменты и методы анализа и регулирования финансов государственного и негосударственного секторов экономики; деятельности институтов финансово-кредитной сферы.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проектно-экономические задачи в профессиональной деятельности;</w:t>
            </w: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решать проектно-экономических задач в профессиональной деятельности.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3.</w:t>
            </w:r>
            <w:r>
              <w:rPr>
                <w:b/>
              </w:rPr>
              <w:t>знать:</w:t>
            </w:r>
            <w:r>
              <w:t xml:space="preserve"> основные инструменты Финтеха;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применять инструменты Финтеха.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4.</w:t>
            </w: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>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уметь:</w:t>
            </w:r>
            <w:r>
              <w:t xml:space="preserve"> использовать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 xml:space="preserve"> для решения профессиональных задач на микро</w:t>
            </w:r>
            <w:proofErr w:type="gramStart"/>
            <w:r>
              <w:t>-,мезо</w:t>
            </w:r>
            <w:proofErr w:type="gramEnd"/>
            <w:r>
              <w:t>- и макроуровнях.</w:t>
            </w:r>
          </w:p>
        </w:tc>
      </w:tr>
      <w:tr w:rsidR="007C7E45" w:rsidTr="009E5B09">
        <w:tc>
          <w:tcPr>
            <w:tcW w:w="1601" w:type="dxa"/>
          </w:tcPr>
          <w:p w:rsidR="007C7E45" w:rsidRDefault="00C81BF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ПК-5</w:t>
            </w:r>
          </w:p>
        </w:tc>
        <w:tc>
          <w:tcPr>
            <w:tcW w:w="2471" w:type="dxa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Способность разрабатывать планы </w:t>
            </w:r>
            <w:r>
              <w:lastRenderedPageBreak/>
              <w:t>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605" w:type="dxa"/>
          </w:tcPr>
          <w:p w:rsidR="007C7E45" w:rsidRDefault="00C81BFF" w:rsidP="00AB6332">
            <w:pPr>
              <w:pStyle w:val="af8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Формирует планы </w:t>
            </w:r>
            <w:r>
              <w:rPr>
                <w:sz w:val="24"/>
                <w:szCs w:val="24"/>
              </w:rPr>
              <w:lastRenderedPageBreak/>
              <w:t>стратегического развития, согласуя их с целями и задачами системы управления рисками в организации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процесс стратегического планирования, индикаторов планирования, обеспечивающих доступ к банковским продуктам</w:t>
            </w:r>
          </w:p>
        </w:tc>
        <w:tc>
          <w:tcPr>
            <w:tcW w:w="3354" w:type="dxa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lastRenderedPageBreak/>
              <w:t>1</w:t>
            </w:r>
            <w:r>
              <w:rPr>
                <w:b/>
                <w:bCs/>
              </w:rPr>
              <w:t>.знать</w:t>
            </w:r>
            <w:r>
              <w:t xml:space="preserve">: - основы и принципы разработки планов </w:t>
            </w:r>
            <w:r>
              <w:lastRenderedPageBreak/>
              <w:t>стратегического развития;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формировать планы стратегического развития, согласуя их с целями и задачами системы управления рисками в организации.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2.</w:t>
            </w:r>
            <w:r>
              <w:rPr>
                <w:b/>
                <w:bCs/>
              </w:rPr>
              <w:t>знать</w:t>
            </w:r>
            <w:r>
              <w:t>: процессы стратегического планирования, индикаторов планирования, обеспечивающих доступ к банковским продуктам;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</w:t>
            </w:r>
            <w:r>
              <w:t>: организовывать процессы стратегического планирования, индикаторов планирования, обеспечивающих доступ к банковским продуктам.</w:t>
            </w:r>
          </w:p>
        </w:tc>
      </w:tr>
    </w:tbl>
    <w:p w:rsidR="007C7E45" w:rsidRDefault="007C7E45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7C7E45" w:rsidRDefault="00C81BFF" w:rsidP="009E5B09">
      <w:pPr>
        <w:pStyle w:val="1"/>
        <w:keepNext w:val="0"/>
        <w:keepLines w:val="0"/>
        <w:widowControl w:val="0"/>
        <w:suppressAutoHyphens w:val="0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0" w:name="_Toc96987345"/>
      <w:bookmarkStart w:id="11" w:name="_Toc519523354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0"/>
      <w:bookmarkEnd w:id="11"/>
    </w:p>
    <w:p w:rsidR="009E5B09" w:rsidRPr="009E5B09" w:rsidRDefault="009E5B09" w:rsidP="009E5B09">
      <w:pPr>
        <w:rPr>
          <w:lang w:eastAsia="en-US"/>
        </w:rPr>
      </w:pPr>
    </w:p>
    <w:p w:rsidR="007C7E45" w:rsidRDefault="00C81BFF" w:rsidP="009E5B09">
      <w:pPr>
        <w:pStyle w:val="1"/>
        <w:keepNext w:val="0"/>
        <w:keepLines w:val="0"/>
        <w:widowControl w:val="0"/>
        <w:suppressAutoHyphen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Дисциплина «Банк в современной экономике»</w:t>
      </w:r>
      <w:r>
        <w:rPr>
          <w:i/>
        </w:rPr>
        <w:t xml:space="preserve"> </w:t>
      </w:r>
      <w:r>
        <w:rPr>
          <w:rFonts w:ascii="Times New Roman" w:hAnsi="Times New Roman"/>
          <w:b w:val="0"/>
          <w:color w:val="auto"/>
        </w:rPr>
        <w:t>относится к модулю направленности программы магистратуры для направления подготовки</w:t>
      </w:r>
      <w:r>
        <w:rPr>
          <w:rFonts w:ascii="Times New Roman" w:hAnsi="Times New Roman"/>
          <w:b w:val="0"/>
          <w:bCs w:val="0"/>
          <w:color w:val="auto"/>
        </w:rPr>
        <w:t xml:space="preserve"> 38.04.08 - Финансы и кредит, направленность программы "Банковское дело и риск-менеджмент". </w:t>
      </w:r>
    </w:p>
    <w:p w:rsidR="007C7E45" w:rsidRDefault="00C81BFF" w:rsidP="009E5B09">
      <w:pPr>
        <w:pStyle w:val="1"/>
        <w:keepNext w:val="0"/>
        <w:keepLines w:val="0"/>
        <w:widowControl w:val="0"/>
        <w:suppressAutoHyphens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Дисциплина «Банк в современной экономике» опирается на компетенции, полученные студентами в процессе изучения других дисциплин, позволяет обобщить наколенные теоретические знания и практические навыки.</w:t>
      </w:r>
    </w:p>
    <w:p w:rsidR="007C7E45" w:rsidRDefault="00C81BFF" w:rsidP="009E5B09">
      <w:pPr>
        <w:pStyle w:val="1"/>
        <w:keepNext w:val="0"/>
        <w:keepLines w:val="0"/>
        <w:widowControl w:val="0"/>
        <w:suppressAutoHyphens w:val="0"/>
        <w:jc w:val="both"/>
        <w:rPr>
          <w:rFonts w:ascii="Times New Roman" w:hAnsi="Times New Roman"/>
          <w:color w:val="000000" w:themeColor="text1"/>
        </w:rPr>
      </w:pPr>
      <w:bookmarkStart w:id="12" w:name="_Toc96987346"/>
      <w:r>
        <w:rPr>
          <w:rFonts w:ascii="Times New Roman" w:hAnsi="Times New Roman"/>
          <w:color w:val="000000" w:themeColor="text1"/>
        </w:rPr>
        <w:t xml:space="preserve">4. </w:t>
      </w:r>
      <w:bookmarkStart w:id="13" w:name="_Toc92533358"/>
      <w:bookmarkEnd w:id="12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4" w:name="_Toc96987347"/>
      <w:bookmarkEnd w:id="13"/>
    </w:p>
    <w:p w:rsidR="007C7E45" w:rsidRDefault="00C81BFF" w:rsidP="009E5B09">
      <w:pPr>
        <w:widowControl w:val="0"/>
        <w:suppressAutoHyphens w:val="0"/>
        <w:rPr>
          <w:sz w:val="28"/>
          <w:szCs w:val="28"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</w:t>
      </w:r>
      <w:r>
        <w:rPr>
          <w:sz w:val="28"/>
          <w:szCs w:val="28"/>
          <w:lang w:eastAsia="en-US"/>
        </w:rPr>
        <w:t>Таблица 2</w:t>
      </w:r>
    </w:p>
    <w:tbl>
      <w:tblPr>
        <w:tblW w:w="4876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648"/>
        <w:gridCol w:w="1734"/>
        <w:gridCol w:w="2229"/>
      </w:tblGrid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Модуль 1</w:t>
            </w:r>
          </w:p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3/108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108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92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Эссе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t>Эссе</w:t>
            </w:r>
          </w:p>
        </w:tc>
      </w:tr>
      <w:tr w:rsidR="007C7E45" w:rsidTr="009E5B09"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9E5B09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E45" w:rsidRDefault="00C81BFF" w:rsidP="009E5B09">
            <w:pPr>
              <w:widowControl w:val="0"/>
              <w:suppressAutoHyphens w:val="0"/>
              <w:jc w:val="center"/>
              <w:rPr>
                <w:b/>
              </w:rPr>
            </w:pPr>
            <w:r>
              <w:t>Зачет</w:t>
            </w:r>
          </w:p>
        </w:tc>
      </w:tr>
    </w:tbl>
    <w:p w:rsidR="009E5B09" w:rsidRDefault="009E5B09" w:rsidP="009E5B09">
      <w:pPr>
        <w:pStyle w:val="1"/>
        <w:keepNext w:val="0"/>
        <w:keepLines w:val="0"/>
        <w:widowControl w:val="0"/>
        <w:suppressAutoHyphens w:val="0"/>
        <w:jc w:val="both"/>
        <w:rPr>
          <w:rFonts w:ascii="Times New Roman" w:hAnsi="Times New Roman"/>
          <w:color w:val="000000" w:themeColor="text1"/>
        </w:rPr>
      </w:pPr>
    </w:p>
    <w:p w:rsidR="007C7E45" w:rsidRDefault="00C81BFF" w:rsidP="009E5B09">
      <w:pPr>
        <w:pStyle w:val="1"/>
        <w:keepNext w:val="0"/>
        <w:keepLines w:val="0"/>
        <w:widowControl w:val="0"/>
        <w:suppressAutoHyphens w:val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</w:p>
    <w:p w:rsidR="007C7E45" w:rsidRDefault="007C7E45" w:rsidP="009E5B09">
      <w:pPr>
        <w:widowControl w:val="0"/>
        <w:suppressAutoHyphens w:val="0"/>
        <w:jc w:val="center"/>
        <w:rPr>
          <w:b/>
          <w:bCs/>
          <w:sz w:val="28"/>
          <w:szCs w:val="28"/>
        </w:rPr>
      </w:pPr>
    </w:p>
    <w:p w:rsidR="007C7E45" w:rsidRDefault="00C81BFF" w:rsidP="009E5B09">
      <w:pPr>
        <w:widowControl w:val="0"/>
        <w:suppressAutoHyphens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5" w:name="_Toc96987348"/>
      <w:r>
        <w:rPr>
          <w:b/>
          <w:sz w:val="28"/>
          <w:szCs w:val="28"/>
        </w:rPr>
        <w:t>5.1. Содержание дисциплины</w:t>
      </w:r>
      <w:bookmarkEnd w:id="15"/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1 Банки на российском финансовом рынке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рынок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инструментов. Финансовый рынок в национальной экономике. Тенденции развития и современное состояние финансового рынка. Глубина и структура российского финансового рынка. Экзогенные и эндогенные факторы, оказывающие влияние на развитие финансового рынка. 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рынка. Источники развития финансового рынка. 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андеррайтер эмиссии ценных бумаг. Долевое и долговое финансирование инвестиций. Стратегия развития финансового рынка Российской Федерации до 2030 г., утвержденная распоряжением Правительства РФ от 29.12.2022 г. №4355-р об усилении роли финансового рынка в обеспечении ускоренной трансформации российской экономики с опорой на внутренние источники финансирования инвестиций.</w:t>
      </w:r>
      <w:r>
        <w:t xml:space="preserve"> </w:t>
      </w:r>
      <w:r>
        <w:rPr>
          <w:sz w:val="28"/>
          <w:szCs w:val="28"/>
        </w:rPr>
        <w:t>Факторы, ограничивающие рост и структурные изменения рынка капитала в среднесрочной перспективе.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кредитор национальной экономики. Структура кредитного портфеля банковского сектора. Риски наращивания кредитов в оборотные средства. Развитие инвестиционного кредитования: дискуссионные аспекты, проблемы и пути их решения. Новая роль банков в структурной трансформации и развитии национальной экономики. </w:t>
      </w:r>
    </w:p>
    <w:p w:rsidR="007C7E45" w:rsidRDefault="007C7E45">
      <w:pPr>
        <w:spacing w:line="360" w:lineRule="auto"/>
        <w:ind w:firstLine="709"/>
        <w:jc w:val="both"/>
        <w:rPr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Тема 2 Банки и экосистемы 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Банк   и   банковские   операции   в   соответствии с Федеральным законом от 2 декабря 1990 г. № 395-I "О банках и банковской деятельности". Дискуссионные подходы к вопросу о цели деятельности банка. Банки с универсальной и базовой лицензиями. Системно значимые банки. Банковская группа и банковский холдинг. 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российского рынка экосистем. Экосистема как совокупность сервисов и платформенных решений в рамках единого процесса. Формы участия банков в экосистемах: банк-архитектор, банк-партнер, банк-участник. 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архитектор собственной экосистемы (банк-экосистема). Модели развития банков-экосистем: </w:t>
      </w:r>
      <w:proofErr w:type="spellStart"/>
      <w:r>
        <w:rPr>
          <w:sz w:val="28"/>
          <w:szCs w:val="28"/>
        </w:rPr>
        <w:t>фьюжен</w:t>
      </w:r>
      <w:proofErr w:type="spellEnd"/>
      <w:r>
        <w:rPr>
          <w:sz w:val="28"/>
          <w:szCs w:val="28"/>
        </w:rPr>
        <w:t xml:space="preserve"> (объединение различных, не связанных между собой сервисов), финансовая (объединяет различные финансовые сервисы), бизнес-экосистема (объединяет финансовые сервизы и услуги для бизнеса). Отличие банка-экосистемы от финансовой группы. Риски развития собственных экосистем коммерческих банков.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Экосистема как партнерское объединение банка и других участников экосистемы. Риски экосистемы как партнерства.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дочерняя структура технологической компании</w:t>
      </w:r>
      <w:r>
        <w:t>-</w:t>
      </w:r>
      <w:r>
        <w:rPr>
          <w:sz w:val="28"/>
          <w:szCs w:val="28"/>
        </w:rPr>
        <w:t>архитектора экосистемы. Особенности участия банка в экосистеме технологической компании; отличие от банковского холдинга. Риски участия банка в экосистеме технологической компании.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Сетевой эффект экосистем и риски финансовой стабильности. Риски монополизации рынка. Перспективы развития банковских экосистем и традиционного банкинга.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Банка России к регулированию экосистем. Проблема определения экосистемы банка как системно значимой и установления надбавки к нормативу достаточности капитала. Другие риски экосистем и перспективы их регулирования.</w:t>
      </w:r>
    </w:p>
    <w:p w:rsidR="007C7E45" w:rsidRDefault="007C7E45">
      <w:pPr>
        <w:spacing w:line="360" w:lineRule="auto"/>
        <w:ind w:firstLine="709"/>
        <w:jc w:val="center"/>
        <w:rPr>
          <w:sz w:val="28"/>
          <w:szCs w:val="28"/>
          <w:u w:val="single"/>
        </w:rPr>
      </w:pPr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3 ESG-трансформация корпоративного управления банка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ESG-трансформация на основе единых стандартов корпоративного управления, развитие ответственного финансирования, комплексная реализация программ по обеспечению углеродной нейтральности, повышению эффективности использования материалов, энергии и воды, рациональному обращению с отходами как фактор долгосрочной устойчивости и конкурентоспособности банка. Системное управление климатическими и ESG-рисками. Формирование бизнес-модели, нацеленной на обеспечение положительного социального и экологического эффекта при достижении высоких финансовых показателей. Интегрирование ESG-принципов в систему корпоративного управления банка.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клиентам банка в ESG-трансформации и разработке климатической стратегии для выявления возможностей и эффективного управления климатическими рисками. Разработка продуктов и услуг, стимулирующих переход к низкоуглеродной экономике, сокращению экологического, в частности, углеродного следа, прежде всего, в добывающих отраслях и электроэнергетике. Участие в создании «зеленой» и циклической экономики, финансировании проектов по уменьшению негативного воздействия на окружающую среду. </w:t>
      </w:r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4 Бизнес коммерческого банка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банковского бизнеса: корпоративно-инвестиционный, розничный, транзакционный.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трансформация и совершенствование бизнес-процессов </w:t>
      </w:r>
      <w:r>
        <w:rPr>
          <w:i/>
          <w:sz w:val="28"/>
          <w:szCs w:val="28"/>
        </w:rPr>
        <w:t>корпоративно-инвестиционного бизнеса</w:t>
      </w:r>
      <w:r>
        <w:rPr>
          <w:sz w:val="28"/>
          <w:szCs w:val="28"/>
        </w:rPr>
        <w:t xml:space="preserve"> банка.</w:t>
      </w:r>
      <w:r>
        <w:t xml:space="preserve"> </w:t>
      </w:r>
      <w:r>
        <w:rPr>
          <w:sz w:val="28"/>
          <w:szCs w:val="28"/>
        </w:rPr>
        <w:t>Ответственное</w:t>
      </w:r>
      <w:r>
        <w:t xml:space="preserve"> </w:t>
      </w:r>
      <w:r>
        <w:rPr>
          <w:sz w:val="28"/>
          <w:szCs w:val="28"/>
        </w:rPr>
        <w:t>финансирование корпоративного бизнеса: зеленые, адаптационные кредиты, ESG-кредиты, зеленые и социальные облигации. Особенности кредитного обслуживания малого бизнеса, микробизнеса и самозанятых.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технологии в </w:t>
      </w:r>
      <w:r>
        <w:rPr>
          <w:i/>
          <w:sz w:val="28"/>
          <w:szCs w:val="28"/>
        </w:rPr>
        <w:t>розничном банковском бизнесе</w:t>
      </w:r>
      <w:r>
        <w:rPr>
          <w:sz w:val="28"/>
          <w:szCs w:val="28"/>
        </w:rPr>
        <w:t xml:space="preserve">. Клиентоориентированный банкинг. Компоненты робототехники, искусственный интеллект, нейротехнологии в дистанционной идентификации клиента. Раскрытие цифрового профиля клиента, формирование лояльных </w:t>
      </w:r>
      <w:r>
        <w:rPr>
          <w:sz w:val="28"/>
          <w:szCs w:val="28"/>
        </w:rPr>
        <w:lastRenderedPageBreak/>
        <w:t xml:space="preserve">клиентов, повышение маржинальности действующих и привлечение новых клиентов с помощью СRM-системы (сustomer </w:t>
      </w:r>
      <w:proofErr w:type="spellStart"/>
      <w:r>
        <w:rPr>
          <w:sz w:val="28"/>
          <w:szCs w:val="28"/>
        </w:rPr>
        <w:t>relationship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- система взаимоотношений банка с клиентом), CDP-платформы (сustomer data platform – платформа клиентских данных). </w:t>
      </w:r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открытых программных интерфейсов (API - </w:t>
      </w:r>
      <w:r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pplication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rogramming </w:t>
      </w:r>
      <w:proofErr w:type="spell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nterface</w:t>
      </w:r>
      <w:proofErr w:type="spellEnd"/>
      <w:r>
        <w:rPr>
          <w:sz w:val="28"/>
          <w:szCs w:val="28"/>
        </w:rPr>
        <w:t>) при оценке кредитоспособности клиентов.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версий открытых API. Риски цифровизации розничного банковского бизнеса: методические, модельные, риски сторонних поставщиков услуг и другие.</w:t>
      </w:r>
    </w:p>
    <w:p w:rsidR="007C7E45" w:rsidRDefault="00C81BFF" w:rsidP="003B3687">
      <w:pPr>
        <w:pStyle w:val="23"/>
        <w:rPr>
          <w:sz w:val="28"/>
          <w:szCs w:val="28"/>
        </w:rPr>
      </w:pPr>
      <w:r>
        <w:rPr>
          <w:i/>
          <w:sz w:val="28"/>
          <w:szCs w:val="28"/>
        </w:rPr>
        <w:t>Транзакционный банковский бизнес</w:t>
      </w:r>
      <w:r>
        <w:rPr>
          <w:sz w:val="28"/>
          <w:szCs w:val="28"/>
        </w:rPr>
        <w:t>. Содержание транзакционного банковского бизнеса. Классификация транзакционных услуг коммерческих банков. Показатели эффективности транзакционного банковского бизнеса. Анализ современной практики транзакционного банковского бизнеса. Модели взаимодействия банков в рамках транзакционного бизнеса.</w:t>
      </w:r>
    </w:p>
    <w:p w:rsidR="007C7E45" w:rsidRDefault="007C7E45">
      <w:pPr>
        <w:spacing w:line="360" w:lineRule="auto"/>
        <w:ind w:firstLine="709"/>
        <w:jc w:val="both"/>
        <w:rPr>
          <w:sz w:val="28"/>
          <w:szCs w:val="28"/>
        </w:rPr>
      </w:pPr>
    </w:p>
    <w:p w:rsidR="007C7E45" w:rsidRDefault="00C81BFF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6" w:name="_Toc96987349"/>
      <w:r>
        <w:rPr>
          <w:b/>
          <w:bCs/>
          <w:sz w:val="28"/>
          <w:szCs w:val="28"/>
        </w:rPr>
        <w:t>5.2. Учебно-тематический план</w:t>
      </w:r>
      <w:bookmarkEnd w:id="16"/>
    </w:p>
    <w:p w:rsidR="007C7E45" w:rsidRDefault="00C81BFF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3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62"/>
        <w:gridCol w:w="833"/>
        <w:gridCol w:w="1134"/>
        <w:gridCol w:w="993"/>
        <w:gridCol w:w="1565"/>
        <w:gridCol w:w="1274"/>
        <w:gridCol w:w="1881"/>
      </w:tblGrid>
      <w:tr w:rsidR="007C7E45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 w:rsidP="00AB6332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7C7E45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7C7E45">
        <w:trPr>
          <w:trHeight w:val="113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7C7E4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1 Банки на российском финансовом рынке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Устный опрос, научная дискуссия</w:t>
            </w:r>
          </w:p>
        </w:tc>
      </w:tr>
      <w:tr w:rsidR="007C7E4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2 Банки и экосистемы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Устный опрос, научная дискуссия, решение практических кейсов</w:t>
            </w:r>
          </w:p>
        </w:tc>
      </w:tr>
      <w:tr w:rsidR="007C7E4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 xml:space="preserve">Тема 3 ESG-трансформация </w:t>
            </w:r>
            <w:r>
              <w:lastRenderedPageBreak/>
              <w:t>корпоративного управления банка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 xml:space="preserve">Устный опрос, научная </w:t>
            </w:r>
            <w:r>
              <w:lastRenderedPageBreak/>
              <w:t>дискуссия, решение практических кейсов</w:t>
            </w:r>
          </w:p>
        </w:tc>
      </w:tr>
      <w:tr w:rsidR="007C7E45">
        <w:trPr>
          <w:trHeight w:val="184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4 Бизнес коммерческого банка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Научная дискуссия, решение практических кейсов</w:t>
            </w:r>
          </w:p>
        </w:tc>
      </w:tr>
      <w:tr w:rsidR="007C7E4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bCs/>
              </w:rPr>
            </w:pPr>
            <w:r>
              <w:rPr>
                <w:bCs/>
              </w:rPr>
              <w:t>Согласно учебному плану: эссе</w:t>
            </w:r>
          </w:p>
        </w:tc>
      </w:tr>
      <w:tr w:rsidR="007C7E4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Итого в %</w:t>
            </w:r>
          </w:p>
          <w:p w:rsidR="007C7E45" w:rsidRDefault="007C7E4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7C7E45">
            <w:pPr>
              <w:widowControl w:val="0"/>
              <w:rPr>
                <w:b/>
                <w:bCs/>
              </w:rPr>
            </w:pPr>
          </w:p>
        </w:tc>
      </w:tr>
    </w:tbl>
    <w:p w:rsidR="007C7E45" w:rsidRDefault="007C7E45">
      <w:pPr>
        <w:outlineLvl w:val="0"/>
        <w:rPr>
          <w:sz w:val="28"/>
          <w:szCs w:val="28"/>
        </w:rPr>
      </w:pPr>
    </w:p>
    <w:p w:rsidR="007C7E45" w:rsidRDefault="007C7E45">
      <w:pPr>
        <w:outlineLvl w:val="0"/>
        <w:rPr>
          <w:sz w:val="28"/>
          <w:szCs w:val="28"/>
        </w:rPr>
      </w:pPr>
    </w:p>
    <w:p w:rsidR="007C7E45" w:rsidRDefault="00C81BFF">
      <w:pPr>
        <w:outlineLvl w:val="0"/>
        <w:rPr>
          <w:b/>
          <w:sz w:val="28"/>
          <w:szCs w:val="28"/>
        </w:rPr>
      </w:pPr>
      <w:bookmarkStart w:id="17" w:name="_Toc96987350"/>
      <w:r>
        <w:rPr>
          <w:b/>
          <w:sz w:val="28"/>
          <w:szCs w:val="28"/>
        </w:rPr>
        <w:t>5.3. Содержание семинаров, практических занятий</w:t>
      </w:r>
      <w:bookmarkEnd w:id="17"/>
    </w:p>
    <w:p w:rsidR="007C7E45" w:rsidRDefault="00C81BFF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7C7E45" w:rsidRDefault="007C7E45">
      <w:pPr>
        <w:spacing w:line="14" w:lineRule="exact"/>
        <w:rPr>
          <w:sz w:val="28"/>
          <w:szCs w:val="28"/>
        </w:rPr>
      </w:pPr>
    </w:p>
    <w:tbl>
      <w:tblPr>
        <w:tblW w:w="5236" w:type="pct"/>
        <w:tblInd w:w="-147" w:type="dxa"/>
        <w:tblLayout w:type="fixed"/>
        <w:tblLook w:val="00A0" w:firstRow="1" w:lastRow="0" w:firstColumn="1" w:lastColumn="0" w:noHBand="0" w:noVBand="0"/>
      </w:tblPr>
      <w:tblGrid>
        <w:gridCol w:w="2015"/>
        <w:gridCol w:w="4610"/>
        <w:gridCol w:w="3695"/>
      </w:tblGrid>
      <w:tr w:rsidR="007C7E45" w:rsidTr="009E5B09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keepNext/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7C7E45" w:rsidRDefault="007C7E45">
            <w:pPr>
              <w:keepNext/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keepNext/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C7E45" w:rsidTr="009E5B09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contextualSpacing/>
              <w:rPr>
                <w:highlight w:val="yellow"/>
              </w:rPr>
            </w:pPr>
            <w:r>
              <w:t>Тема 1 Банки на российском финансовом рынке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Финансовый рынок в национальной экономике. Тенденции развития и современное состояние финансового рынка. Экзогенные и эндогенные факторы, оказывающие влияние на развитие финансового рынка. Банк как андеррайтер эмиссии ценных бумаг. Долевое и долговое финансирование инвестиций. Факторы, ограничивающие рост и структурные изменения рынка капитала в среднесрочной перспективе. Структура кредитного портфеля банковского сектора. Риски наращивания кредитов в оборотные средства. Развитие инвестиционного кредитования: дискуссионные аспекты, проблемы и пути их решения. Новая роль банков в структурной трансформации и развитии национальной экономики.</w:t>
            </w:r>
          </w:p>
          <w:p w:rsidR="007C7E45" w:rsidRDefault="007C7E4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7C7E45" w:rsidRDefault="00C81BFF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7C7E45" w:rsidRDefault="00C81BFF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2, 3, 4, 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7C7E45" w:rsidRDefault="00C81BFF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3.Выступление по основным проблемам изучаемой темы</w:t>
            </w:r>
          </w:p>
        </w:tc>
      </w:tr>
      <w:tr w:rsidR="007C7E45" w:rsidTr="009E5B09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contextualSpacing/>
              <w:rPr>
                <w:highlight w:val="yellow"/>
              </w:rPr>
            </w:pPr>
            <w:r>
              <w:t xml:space="preserve">Тема 2 Банки и </w:t>
            </w:r>
            <w:r>
              <w:lastRenderedPageBreak/>
              <w:t>экосистемы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Дискуссионные подходы к вопросу о цели </w:t>
            </w:r>
            <w:r>
              <w:lastRenderedPageBreak/>
              <w:t xml:space="preserve">деятельности банка. Особенности российского рынка экосистем. Формы участия банков в экосистемах: банк-архитектор, банк-партнер, банк-участник. Модели развития банков-экосистем: </w:t>
            </w:r>
            <w:proofErr w:type="spellStart"/>
            <w:r>
              <w:t>фьюжен</w:t>
            </w:r>
            <w:proofErr w:type="spellEnd"/>
            <w:r>
              <w:t>, финансовая, бизнес-экосистема. Отличие банка-экосистемы от финансовой группы. Риски развития собственных экосистем коммерческих банков. Риски экосистемы как партнерства. Особенности участия банка в экосистеме технологической компании, отличающие его от банковского холдинга. Риски участия банка в экосистеме технологической компании. Другие риски экосистем и перспективы их регулирования. Подходы Банка России к регулированию экосистем.</w:t>
            </w:r>
          </w:p>
          <w:p w:rsidR="007C7E45" w:rsidRDefault="007C7E45">
            <w:pPr>
              <w:widowControl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7C7E45" w:rsidRDefault="00C81BFF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7C7E45" w:rsidRDefault="00C81BFF">
            <w:pPr>
              <w:widowControl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2, 3, 4, 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2.Обсуждение результатов самостоятельной работы в форме научной дискуссии</w:t>
            </w:r>
          </w:p>
          <w:p w:rsidR="007C7E45" w:rsidRDefault="00C81BFF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3.Выступление по основным проблемам изучаемой темы</w:t>
            </w:r>
          </w:p>
        </w:tc>
      </w:tr>
      <w:tr w:rsidR="007C7E45" w:rsidTr="009E5B09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contextualSpacing/>
              <w:rPr>
                <w:highlight w:val="yellow"/>
              </w:rPr>
            </w:pPr>
            <w:r>
              <w:t>Тема 3 ESG-трансформация корпоративного управления банка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ESG-трансформация на основе единых стандартов корпоративного управления, развитие ответственного финансирования, комплексная реализация программ по обеспечению углеродной нейтральности, повышению эффективности использования материалов, энергии и воды, рациональному обращению с отходами как фактор долгосрочной устойчивости и конкурентоспособности банка. Интегрирование ESG-принципов в систему корпоративного управления банка. Разработка продуктов и услуг, стимулирующих переход к низкоуглеродной экономике, сокращению экологического, в частности, углеродного следа.</w:t>
            </w:r>
          </w:p>
          <w:p w:rsidR="007C7E45" w:rsidRDefault="007C7E45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7C7E45" w:rsidRDefault="00C81BFF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7C7E45" w:rsidRDefault="00C81BFF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2, 3, 4, 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7C7E45" w:rsidRDefault="00C81BFF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3.Выступление по основным проблемам изучаемой темы</w:t>
            </w:r>
          </w:p>
        </w:tc>
      </w:tr>
      <w:tr w:rsidR="007C7E45" w:rsidTr="009E5B09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contextualSpacing/>
              <w:rPr>
                <w:highlight w:val="yellow"/>
              </w:rPr>
            </w:pPr>
            <w:r>
              <w:t>Тема 4 Бизнес коммерческого банка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Основные направления банковского бизнеса: корпоративно-инвестиционный, розничный, транзакционный. Цифровые технологии в розничном банковском бизнесе. Гармонизация подходов к работе с открытыми API на основе унифицированного формата и структуры </w:t>
            </w:r>
            <w:r>
              <w:lastRenderedPageBreak/>
              <w:t>передаваемых сообщений, способов обеспечения информационной безопасности и управления изменениями версий открытых API. Риски цифровизации розничного банковского бизнеса: методические, модельные, риски сторонних поставщиков услуг. Содержание транзакционного банковского бизнеса. Анализ современной практики транзакционного банковского бизнеса.</w:t>
            </w:r>
          </w:p>
          <w:p w:rsidR="007C7E45" w:rsidRDefault="007C7E45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  <w:p w:rsidR="007C7E45" w:rsidRDefault="00C81BFF">
            <w:pPr>
              <w:widowControl w:val="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 из раздела 8: 9, 10, 11, 12, 13, 14.</w:t>
            </w:r>
          </w:p>
          <w:p w:rsidR="007C7E45" w:rsidRDefault="00C81BFF">
            <w:pPr>
              <w:widowControl w:val="0"/>
              <w:tabs>
                <w:tab w:val="left" w:pos="567"/>
              </w:tabs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i/>
                <w:iCs/>
              </w:rPr>
              <w:t>Рекомендуемые источники из раздела 9: 2, 3, 4, 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2.Обсуждение результатов самостоятельной работы в форме научной дискуссии</w:t>
            </w:r>
          </w:p>
          <w:p w:rsidR="007C7E45" w:rsidRDefault="00C81BFF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3.Выступление по основным проблемам изучаемой темы</w:t>
            </w:r>
          </w:p>
        </w:tc>
      </w:tr>
    </w:tbl>
    <w:p w:rsidR="009E5B09" w:rsidRDefault="009E5B09">
      <w:pPr>
        <w:outlineLvl w:val="0"/>
        <w:rPr>
          <w:b/>
          <w:bCs/>
          <w:sz w:val="28"/>
          <w:szCs w:val="28"/>
        </w:rPr>
      </w:pPr>
      <w:bookmarkStart w:id="18" w:name="_Toc511925802"/>
      <w:bookmarkStart w:id="19" w:name="_Toc519523360"/>
      <w:bookmarkStart w:id="20" w:name="_Toc96987351"/>
    </w:p>
    <w:p w:rsidR="009E5B09" w:rsidRDefault="009E5B09">
      <w:pPr>
        <w:outlineLvl w:val="0"/>
        <w:rPr>
          <w:b/>
          <w:bCs/>
          <w:sz w:val="28"/>
          <w:szCs w:val="28"/>
        </w:rPr>
      </w:pPr>
    </w:p>
    <w:p w:rsidR="007C7E45" w:rsidRDefault="00C81BFF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:rsidR="007C7E45" w:rsidRDefault="007C7E45">
      <w:pPr>
        <w:keepNext/>
        <w:jc w:val="both"/>
        <w:outlineLvl w:val="0"/>
        <w:rPr>
          <w:b/>
          <w:sz w:val="28"/>
          <w:szCs w:val="28"/>
          <w:highlight w:val="green"/>
        </w:rPr>
      </w:pPr>
    </w:p>
    <w:p w:rsidR="007C7E45" w:rsidRDefault="00C81BFF">
      <w:pPr>
        <w:keepNext/>
        <w:jc w:val="both"/>
        <w:outlineLvl w:val="0"/>
        <w:rPr>
          <w:b/>
          <w:sz w:val="28"/>
          <w:szCs w:val="28"/>
        </w:rPr>
      </w:pPr>
      <w:bookmarkStart w:id="21" w:name="_Toc511925803"/>
      <w:bookmarkStart w:id="22" w:name="_Toc519523361"/>
      <w:bookmarkStart w:id="23" w:name="_Toc96987352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bookmarkEnd w:id="23"/>
    </w:p>
    <w:p w:rsidR="007C7E45" w:rsidRDefault="007C7E45">
      <w:pPr>
        <w:jc w:val="both"/>
        <w:rPr>
          <w:i/>
          <w:color w:val="000000"/>
          <w:sz w:val="28"/>
          <w:szCs w:val="28"/>
        </w:rPr>
      </w:pPr>
    </w:p>
    <w:p w:rsidR="007C7E45" w:rsidRDefault="00C81BFF" w:rsidP="009E5B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201" w:type="dxa"/>
        <w:tblLayout w:type="fixed"/>
        <w:tblLook w:val="01E0" w:firstRow="1" w:lastRow="1" w:firstColumn="1" w:lastColumn="1" w:noHBand="0" w:noVBand="0"/>
      </w:tblPr>
      <w:tblGrid>
        <w:gridCol w:w="2824"/>
        <w:gridCol w:w="3834"/>
        <w:gridCol w:w="3543"/>
      </w:tblGrid>
      <w:tr w:rsidR="007C7E45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E45" w:rsidRDefault="00C81BF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E45" w:rsidRDefault="00C81BF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E45" w:rsidRDefault="00C81BF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C7E45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1 Банки на российском финансовом рынке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Финансовый рынок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инструментов, а также культурно-деловая среда, в которой действуют участники финансового рынка. Глубина и структура российского финансового рынка. 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рынка. Источники развития финансового рынка.</w:t>
            </w: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Стратегия развития финансового рынка Российской Федерации до 2030 г., утвержденная распоряжением Правительства РФ от 29.12.2022 г. №4355-р об </w:t>
            </w:r>
            <w:r>
              <w:lastRenderedPageBreak/>
              <w:t>усилении его роли в финансировании ускоренной трансформации российской экономики с опорой на внутренние источники финансирования инвестиций.</w:t>
            </w: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Банк как кредитор национальной экономики.</w:t>
            </w:r>
          </w:p>
          <w:p w:rsidR="007C7E45" w:rsidRDefault="007C7E4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7C7E45" w:rsidRDefault="00C81BFF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7C7E45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2 Банки и экосистемы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Банк и банковские операции в соответствии с Федеральным законом от 2 декабря 1990 г. № 395-I "О банках и банковской деятельности". Банки с универсальной и базовой лицензиями. Системно значимые банки. Банковская группа и банковский холдинг. Экосистема как совокупность сервисов и платформенных решений в рамках единого процесса. Банк как архитектор собственной экосистемы (банк-экосистема). Экосистема как партнерское объединение банка и других участников экосистемы. Банк как дочерняя структура технологической компании-архитектора экосистемы. Сетевой эффект экосистем и риски финансовой стабильности. Риски монополизации рынка. Проблема определения экосистемы банка как системно значимой и установления надбавки к нормативу достаточности капитала.</w:t>
            </w:r>
          </w:p>
          <w:p w:rsidR="007C7E45" w:rsidRDefault="007C7E4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7C7E45" w:rsidRDefault="00C81BFF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7C7E45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3 ESG-трансформация корпоративного управления банка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Системное управление климатическими и ESG-рисками. Формирование бизнес-модели, нацеленной на обеспечение положительного социального и экологического воздействия при достижении высоких финансовых показателей. Содействие клиентам банка в ESG-трансформации и разработке климатической стратегии для выявления возможностей и эффективного управления климатическими рисками. Участие в создании </w:t>
            </w:r>
            <w:r>
              <w:lastRenderedPageBreak/>
              <w:t>«зеленой» и циклической экономики, финансировании проектов по уменьшению негативного воздействия на окружающую среду.</w:t>
            </w:r>
          </w:p>
          <w:p w:rsidR="007C7E45" w:rsidRDefault="007C7E4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7C7E45" w:rsidRDefault="00C81BFF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7C7E45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rPr>
                <w:sz w:val="28"/>
                <w:szCs w:val="28"/>
              </w:rPr>
            </w:pPr>
            <w:r>
              <w:t>Тема 4 Бизнес коммерческого банка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Технологическая трансформация и совершенствование бизнес-процессов корпоративно-инвестиционного бизнеса банка. Ответственное финансирование корпоративного бизнеса: зеленые, адаптационные кредиты, ESG-кредиты, зеленые и социальные облигации. Кредитное обслуживание малого бизнеса, микробизнеса и самозанятых.</w:t>
            </w: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>Клиентоориентированный банкинг. Компоненты робототехники, искусственный интеллект, нейротехнологии в дистанционной идентификации клиента.</w:t>
            </w: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Раскрытие цифрового профиля клиента с помощью СRM-системы (сustomer </w:t>
            </w:r>
            <w:proofErr w:type="spellStart"/>
            <w:r>
              <w:t>relationship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- система взаимоотношений банка с клиентом), CDP-платформы (сustomer data platform – платформа клиентских данных), направленных на создание лояльности, повышение маржинальности действующих и привлечение новых клиентов.</w:t>
            </w: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Применение открытых программных интерфейсов (API - </w:t>
            </w:r>
            <w:r>
              <w:rPr>
                <w:lang w:val="en-US"/>
              </w:rPr>
              <w:t>a</w:t>
            </w:r>
            <w:proofErr w:type="spellStart"/>
            <w:r>
              <w:t>pplication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>p</w:t>
            </w:r>
            <w:r>
              <w:t xml:space="preserve">rogramming </w:t>
            </w:r>
            <w:proofErr w:type="spellStart"/>
            <w:r>
              <w:rPr>
                <w:lang w:val="en-US"/>
              </w:rPr>
              <w:t>i</w:t>
            </w:r>
            <w:r>
              <w:t>nterface</w:t>
            </w:r>
            <w:proofErr w:type="spellEnd"/>
            <w:r>
              <w:t>) при оценке кредитоспособности клиентов.</w:t>
            </w:r>
          </w:p>
          <w:p w:rsidR="007C7E45" w:rsidRDefault="00C81BFF">
            <w:pPr>
              <w:pStyle w:val="23"/>
              <w:widowControl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t>Транзакционный банковский бизнес. Классификация транзакционных услуг коммерческих банков. Показатели эффективности транзакционного банковского бизнеса. Модели взаимодействия банков в рамках транзакционного бизнеса.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литературы и интернет-ресурсов</w:t>
            </w:r>
          </w:p>
          <w:p w:rsidR="007C7E45" w:rsidRDefault="00C81BFF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7C7E45" w:rsidRDefault="007C7E45">
            <w:pPr>
              <w:pStyle w:val="Default"/>
              <w:widowControl w:val="0"/>
              <w:ind w:left="-73"/>
              <w:rPr>
                <w:sz w:val="28"/>
                <w:szCs w:val="28"/>
              </w:rPr>
            </w:pPr>
          </w:p>
        </w:tc>
      </w:tr>
    </w:tbl>
    <w:p w:rsidR="007C7E45" w:rsidRDefault="007C7E45">
      <w:pPr>
        <w:spacing w:line="360" w:lineRule="auto"/>
        <w:jc w:val="both"/>
        <w:rPr>
          <w:sz w:val="28"/>
          <w:szCs w:val="28"/>
        </w:rPr>
      </w:pPr>
    </w:p>
    <w:p w:rsidR="007C7E45" w:rsidRDefault="00C81BFF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  <w:bookmarkStart w:id="24" w:name="_Toc511925804"/>
      <w:bookmarkStart w:id="25" w:name="_Toc519523362"/>
      <w:bookmarkStart w:id="26" w:name="_Toc96987353"/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4"/>
      <w:bookmarkEnd w:id="25"/>
      <w:r>
        <w:rPr>
          <w:b/>
          <w:sz w:val="28"/>
          <w:szCs w:val="28"/>
        </w:rPr>
        <w:t xml:space="preserve"> </w:t>
      </w:r>
      <w:bookmarkEnd w:id="26"/>
    </w:p>
    <w:p w:rsidR="007C7E45" w:rsidRDefault="00C81BFF">
      <w:pPr>
        <w:pStyle w:val="af4"/>
        <w:shd w:val="clear" w:color="auto" w:fill="FFFFFF"/>
        <w:spacing w:before="280" w:after="28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вопросов для подготовки к дискуссии </w:t>
      </w:r>
    </w:p>
    <w:p w:rsidR="007C7E45" w:rsidRDefault="00C81BF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1 Банки на российском финансовом рынке</w:t>
      </w:r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антикризисные меры Банка России для адаптации банков к перенесенному стрессу и поддержания потенциала кредитования</w:t>
      </w:r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Содействие развитию и структурной трансформации российской экономики за счет предоставления конкурентного доступа субъектам российской экономики к долговому и долевому финансированию</w:t>
      </w:r>
    </w:p>
    <w:p w:rsidR="007C7E45" w:rsidRDefault="00C81BFF">
      <w:pPr>
        <w:pStyle w:val="aligncenter"/>
        <w:numPr>
          <w:ilvl w:val="0"/>
          <w:numId w:val="5"/>
        </w:numPr>
        <w:shd w:val="clear" w:color="auto" w:fill="FFFFFF"/>
        <w:spacing w:before="280"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прав потребителей финансовых услуг, повышение финансовой грамотности и финансовой доступности</w:t>
      </w:r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Повышение доступности сберегательных и кредитных инструментов для социально уязвимых слоев населения и бизнеса</w:t>
      </w:r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Розничное кредитование: комплексные меры в микро- и </w:t>
      </w:r>
      <w:proofErr w:type="spellStart"/>
      <w:r>
        <w:rPr>
          <w:sz w:val="28"/>
          <w:szCs w:val="28"/>
        </w:rPr>
        <w:t>макрорегулировании</w:t>
      </w:r>
      <w:proofErr w:type="spellEnd"/>
      <w:r>
        <w:rPr>
          <w:sz w:val="28"/>
          <w:szCs w:val="28"/>
        </w:rPr>
        <w:t xml:space="preserve"> для обеспечения долгосрочного здорового развития отрасли</w:t>
      </w:r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банков и застройщиков при переходе на проектное финансирование объектов долевого жилищного строительства с использованием счетов </w:t>
      </w:r>
      <w:proofErr w:type="spellStart"/>
      <w:r>
        <w:rPr>
          <w:sz w:val="28"/>
          <w:szCs w:val="28"/>
        </w:rPr>
        <w:t>эксроу</w:t>
      </w:r>
      <w:proofErr w:type="spellEnd"/>
    </w:p>
    <w:p w:rsidR="007C7E45" w:rsidRDefault="00C81BFF">
      <w:pPr>
        <w:pStyle w:val="af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финансовых инструментов, позволяющих гражданам создавать долгосрочные сбережения и привлекать «длинные деньги» в отечественную экономику</w:t>
      </w:r>
    </w:p>
    <w:p w:rsidR="007C7E45" w:rsidRDefault="007C7E45">
      <w:pPr>
        <w:spacing w:line="360" w:lineRule="auto"/>
        <w:ind w:firstLine="709"/>
        <w:jc w:val="both"/>
        <w:rPr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2 Экосистемы и банки</w:t>
      </w:r>
    </w:p>
    <w:p w:rsidR="007C7E45" w:rsidRDefault="00C81BFF">
      <w:pPr>
        <w:pStyle w:val="af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банками нефинансового бизнеса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z w:val="28"/>
          <w:szCs w:val="28"/>
        </w:rPr>
        <w:t xml:space="preserve"> развитие банками финансовых продуктов/услуг?</w:t>
      </w:r>
    </w:p>
    <w:p w:rsidR="007C7E45" w:rsidRDefault="00C81BFF">
      <w:pPr>
        <w:pStyle w:val="af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используемые для предложения финансовых сервисов в экосистеме</w:t>
      </w:r>
    </w:p>
    <w:p w:rsidR="007C7E45" w:rsidRDefault="00C81BFF">
      <w:pPr>
        <w:pStyle w:val="af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факторы в развитии платформ и экосистем в России</w:t>
      </w:r>
    </w:p>
    <w:p w:rsidR="007C7E45" w:rsidRDefault="00C81BFF">
      <w:pPr>
        <w:pStyle w:val="af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Роль государства в развитии платформенных решений</w:t>
      </w:r>
    </w:p>
    <w:p w:rsidR="007C7E45" w:rsidRDefault="00C81BFF">
      <w:pPr>
        <w:pStyle w:val="af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Оптимальная структура российского рынка с точки зрения функционирования платформ и экосистем</w:t>
      </w:r>
    </w:p>
    <w:p w:rsidR="007C7E45" w:rsidRDefault="007C7E4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3 ESG-трансформация корпоративного управления банка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color w:val="111214"/>
          <w:kern w:val="2"/>
          <w:sz w:val="28"/>
          <w:szCs w:val="28"/>
        </w:rPr>
      </w:pPr>
      <w:r>
        <w:rPr>
          <w:color w:val="111214"/>
          <w:kern w:val="2"/>
          <w:sz w:val="28"/>
          <w:szCs w:val="28"/>
        </w:rPr>
        <w:t>ESG-факторы в корпоративном управлении финансовых организаций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существенности в нефинансовых раскрытиях банков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ESG-рисками в разрезе E, S и G-рисков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Меры стимулирования и поддержки ESG-банкинга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ESG-факторов при определении кредитного рейтинга</w:t>
      </w:r>
    </w:p>
    <w:p w:rsidR="007C7E45" w:rsidRDefault="00C81BFF">
      <w:pPr>
        <w:pStyle w:val="af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кредитных организаций, реализующих ESG-принципы в своей деятельности</w:t>
      </w:r>
    </w:p>
    <w:p w:rsidR="007C7E45" w:rsidRDefault="007C7E4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4 Бизнес коммерческого банка</w:t>
      </w:r>
    </w:p>
    <w:p w:rsidR="007C7E45" w:rsidRDefault="00C81BFF">
      <w:pPr>
        <w:pStyle w:val="af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 международного опыта внедрения открытых API на финансовом рынке</w:t>
      </w:r>
    </w:p>
    <w:p w:rsidR="007C7E45" w:rsidRDefault="00C81BFF">
      <w:pPr>
        <w:pStyle w:val="af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регулированию открытых API</w:t>
      </w:r>
    </w:p>
    <w:p w:rsidR="007C7E45" w:rsidRDefault="00C81BFF">
      <w:pPr>
        <w:pStyle w:val="af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современной практики транзакционного банковского бизнеса в условиях новой реальности</w:t>
      </w:r>
    </w:p>
    <w:p w:rsidR="007C7E45" w:rsidRDefault="00C81BFF">
      <w:pPr>
        <w:pStyle w:val="af8"/>
        <w:numPr>
          <w:ilvl w:val="0"/>
          <w:numId w:val="8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</w:t>
      </w:r>
    </w:p>
    <w:p w:rsidR="007C7E45" w:rsidRDefault="007C7E45">
      <w:pPr>
        <w:tabs>
          <w:tab w:val="left" w:pos="-180"/>
        </w:tabs>
        <w:spacing w:line="276" w:lineRule="auto"/>
        <w:ind w:right="70" w:firstLine="720"/>
        <w:jc w:val="both"/>
        <w:rPr>
          <w:szCs w:val="28"/>
          <w:highlight w:val="yellow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кейсы</w:t>
      </w: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1</w:t>
      </w: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 стратегических задач Банка России является содействие цифровизации финансового рынка и экономики в целом. Внедрение и развитие финансовых технологий способствуют повышению доступности и качества финансовых услуг и сервисов для граждан и бизнеса, созданию конкурентной среды, а также оптимизации бизнес-процессов участников рынка. Изучив материал, представленный по ссылке: </w:t>
      </w:r>
      <w:hyperlink r:id="rId10">
        <w:r>
          <w:rPr>
            <w:sz w:val="28"/>
            <w:szCs w:val="28"/>
          </w:rPr>
          <w:t>https://cbr.ru/Content/Document/File/131360/oncfr_2022-2024.pdf</w:t>
        </w:r>
      </w:hyperlink>
      <w:r>
        <w:rPr>
          <w:sz w:val="28"/>
          <w:szCs w:val="28"/>
        </w:rPr>
        <w:t xml:space="preserve"> раскройте основные российские и международные тренды, меняющие традиционные подходы к предоставлению финансовых услуг. Рассмотрите подходы к регулированию операционных рисков и рисков в области информационной безопасности.</w:t>
      </w:r>
    </w:p>
    <w:p w:rsidR="007C7E45" w:rsidRDefault="007C7E45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2</w:t>
      </w:r>
    </w:p>
    <w:p w:rsidR="007C7E45" w:rsidRDefault="00C81BFF">
      <w:pPr>
        <w:pStyle w:val="p-warp-articletext"/>
        <w:shd w:val="clear" w:color="auto" w:fill="FFFFFF"/>
        <w:spacing w:before="280" w:after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Пандемия COVID-19 форсировала интерес к использованию машинного обучения: 80% компаний уже внедряют его в свою деятельность, а 56% планируют увеличить объем инвестиций в эту сферу. Обозначьте, какие возможности есть у коммерческих банков при решении проблемы дефицита данных в рамках разработки защиты от мошенников при осуществлении платежей. Предложите варианты решения проблемы ответственности за ошибки цифрового платежного субъекта, разработанного на основе машинного обучения.</w:t>
      </w:r>
    </w:p>
    <w:p w:rsidR="007C7E45" w:rsidRDefault="007C7E45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Кейс 3 </w:t>
      </w: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транзакционные услуги для клиентов-юридических лиц российских и международных банков и представьте полученные данные в табличной форме. Сделайте вывод об идентичности/не идентичности транзакционных услуг в анализируемых банках. Определите, каким образом повлияли кризисы на финансовом рынке на возникновение транзакционного бизнеса в России как отдельного направления в банковской деятельности. Каковы, на ваш взгляд, тенденции развития финансового рынка (российского и зарубежного), которые могли бы повлиять на транзакционный банковский бизнес?</w:t>
      </w:r>
    </w:p>
    <w:p w:rsidR="007C7E45" w:rsidRDefault="007C7E45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Кейс 4</w:t>
      </w: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Изучив материал, представленный по ссылке: </w:t>
      </w:r>
      <w:hyperlink r:id="rId11">
        <w:r>
          <w:rPr>
            <w:sz w:val="28"/>
            <w:szCs w:val="28"/>
          </w:rPr>
          <w:t>https://cbr.ru/Content/Document/File/142114/concept_09-11-2022.pdf</w:t>
        </w:r>
      </w:hyperlink>
      <w:r>
        <w:rPr>
          <w:sz w:val="28"/>
          <w:szCs w:val="28"/>
        </w:rPr>
        <w:t xml:space="preserve"> проанализируйте, как традиционные финансовые институты могли бы извлечь прибыль из принципов открытого банкинга. Составьте матрицу различных подходов к внедрению принципов открытого банкинга - от принудительных к добровольным и укажите их положительные и отрицательные стороны.</w:t>
      </w:r>
    </w:p>
    <w:p w:rsidR="007C7E45" w:rsidRDefault="007C7E45">
      <w:pPr>
        <w:tabs>
          <w:tab w:val="left" w:pos="-180"/>
        </w:tabs>
        <w:spacing w:line="360" w:lineRule="auto"/>
        <w:ind w:firstLine="709"/>
        <w:jc w:val="both"/>
        <w:rPr>
          <w:szCs w:val="28"/>
          <w:highlight w:val="yellow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эссе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антикризисные меры Банка России для адаптации банков к перенесенному стрессу и поддержания потенциала кредитования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Содействие развитию и структурной трансформации российской экономики за счет предоставления конкурентного доступа субъектам российской экономики к долговому и долевому финансированию, инструментам страхования рисков, в том числе в условиях перехода к низкоуглеродной экономике</w:t>
      </w:r>
    </w:p>
    <w:p w:rsidR="007C7E45" w:rsidRDefault="00C81BFF">
      <w:pPr>
        <w:pStyle w:val="aligncenter"/>
        <w:numPr>
          <w:ilvl w:val="0"/>
          <w:numId w:val="9"/>
        </w:numPr>
        <w:shd w:val="clear" w:color="auto" w:fill="FFFFFF"/>
        <w:spacing w:before="280"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стимулы развития долгосрочных сбережений и инвестиций</w:t>
      </w:r>
    </w:p>
    <w:p w:rsidR="007C7E45" w:rsidRDefault="00AB6332">
      <w:pPr>
        <w:pStyle w:val="aligncenter"/>
        <w:numPr>
          <w:ilvl w:val="0"/>
          <w:numId w:val="9"/>
        </w:numPr>
        <w:shd w:val="clear" w:color="auto" w:fill="FFFFFF"/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hyperlink r:id="rId12">
        <w:r w:rsidR="00C81BFF">
          <w:rPr>
            <w:sz w:val="28"/>
            <w:szCs w:val="28"/>
          </w:rPr>
          <w:t>Развитие российского рынка капитала с акцентом на долевое финансирование</w:t>
        </w:r>
      </w:hyperlink>
    </w:p>
    <w:p w:rsidR="007C7E45" w:rsidRDefault="00C81BFF">
      <w:pPr>
        <w:pStyle w:val="aligncenter"/>
        <w:numPr>
          <w:ilvl w:val="0"/>
          <w:numId w:val="9"/>
        </w:numPr>
        <w:shd w:val="clear" w:color="auto" w:fill="FFFFFF"/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прав потребителей финансовых услуг, повышение финансовой грамотности и финансовой доступности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Налоговые стимулы и субсидирование, направленные на создание экономических стимулов для населения и бизнеса для формирования различных форм долгосрочных сбережений, 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Повышение доступности сберегательных и кредитных инструментов для социально уязвимых слоев населения и бизнеса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Экономический эффект от внедрения программы долгосрочных сбережений граждан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Розничное кредитование: комплексные меры в микро- и </w:t>
      </w:r>
      <w:proofErr w:type="spellStart"/>
      <w:r>
        <w:rPr>
          <w:sz w:val="28"/>
          <w:szCs w:val="28"/>
        </w:rPr>
        <w:t>макрорегулировании</w:t>
      </w:r>
      <w:proofErr w:type="spellEnd"/>
      <w:r>
        <w:rPr>
          <w:sz w:val="28"/>
          <w:szCs w:val="28"/>
        </w:rPr>
        <w:t xml:space="preserve"> для обеспечения долгосрочного здорового развития отрасли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Механизмы финансирования долевого жилищного строительства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банков и застройщиков при переходе на проектное финансирование объектов долевого жилищного строительства с использованием счетов </w:t>
      </w:r>
      <w:proofErr w:type="spellStart"/>
      <w:r>
        <w:rPr>
          <w:sz w:val="28"/>
          <w:szCs w:val="28"/>
        </w:rPr>
        <w:t>эксроу</w:t>
      </w:r>
      <w:proofErr w:type="spellEnd"/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финансовых инструментов, позволяющих гражданам создавать долгосрочные сбережения и привлекать «длинные деньги» в отечественную экономику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банками нефинансового бизнеса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z w:val="28"/>
          <w:szCs w:val="28"/>
        </w:rPr>
        <w:t xml:space="preserve"> развитие банками финансовых продуктов/услуг в рамках экосистем?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Российские экосистемы, формирующиеся на основе банков и </w:t>
      </w:r>
      <w:proofErr w:type="spellStart"/>
      <w:r>
        <w:rPr>
          <w:sz w:val="28"/>
          <w:szCs w:val="28"/>
        </w:rPr>
        <w:t>бигтехов</w:t>
      </w:r>
      <w:proofErr w:type="spellEnd"/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Модели, используемые для предложения финансовых сервисов в экосистеме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факторы в развитии платформ и экосистем в России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Подходы к регулированию экосистем в России и за рубежом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 государства в развитии платформенных решений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Оптимальная структура российского финансового рынка с точки зрения функционирования платформ и экосистем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111214"/>
          <w:kern w:val="2"/>
          <w:sz w:val="28"/>
          <w:szCs w:val="28"/>
        </w:rPr>
      </w:pPr>
      <w:r>
        <w:rPr>
          <w:color w:val="111214"/>
          <w:kern w:val="2"/>
          <w:sz w:val="28"/>
          <w:szCs w:val="28"/>
        </w:rPr>
        <w:t>ESG-факторы в корпоративном управлении финансовых организаций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ESG</w:t>
      </w:r>
      <w:r>
        <w:rPr>
          <w:sz w:val="28"/>
          <w:szCs w:val="28"/>
        </w:rPr>
        <w:noBreakHyphen/>
        <w:t>факторы и связанные с ними риски и возможности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Учет ESG-факторов в системе управления рисками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раскрытия нефинансовой информации в области устойчивого развития 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Принципы существенности в раскрытии нефинансовой информации банками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ESG-рисками в разрезе E, S и G-рисков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Меры стимулирования и поддержки ESG-банкинга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Учет ESG-факторов при определении кредитного рейтинга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Обзор кредитных организаций, реализующих ESG-принципы в своей деятельности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Обзор практик управления, формирования и раскрытия отчетности и регулирования ESG-рисков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111214"/>
          <w:kern w:val="2"/>
          <w:sz w:val="28"/>
          <w:szCs w:val="28"/>
        </w:rPr>
      </w:pPr>
      <w:r>
        <w:rPr>
          <w:sz w:val="28"/>
          <w:szCs w:val="28"/>
        </w:rPr>
        <w:t>Оценка ESG-информативности открытых данных банков в России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Обзор международного опыта внедрения открытых API на финансовом рынке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Открытые финансы: возможные риски и меры по их снижению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Подходы к регулированию открытых API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современного транзакционного бизнеса в условиях санкционного давления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современной практики транзакционного банковского бизнеса в условиях новой реальности</w:t>
      </w:r>
    </w:p>
    <w:p w:rsidR="007C7E45" w:rsidRDefault="00C81BFF">
      <w:pPr>
        <w:pStyle w:val="af8"/>
        <w:widowControl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</w:t>
      </w:r>
    </w:p>
    <w:p w:rsidR="007C7E45" w:rsidRDefault="007C7E45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C7E45" w:rsidRDefault="00C81BFF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</w:pPr>
      <w:bookmarkStart w:id="27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28" w:name="_Hlk107308365"/>
      <w:bookmarkEnd w:id="27"/>
      <w:bookmarkEnd w:id="28"/>
    </w:p>
    <w:p w:rsidR="007C7E45" w:rsidRDefault="007C7E45">
      <w:pPr>
        <w:pStyle w:val="af8"/>
        <w:spacing w:line="360" w:lineRule="auto"/>
        <w:ind w:left="0" w:firstLine="709"/>
        <w:jc w:val="both"/>
        <w:rPr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511925805"/>
      <w:bookmarkStart w:id="30" w:name="_Toc519523363"/>
      <w:bookmarkStart w:id="31" w:name="_Toc96987354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</w:p>
    <w:p w:rsidR="007C7E45" w:rsidRDefault="00C81BFF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C7E45" w:rsidRDefault="007C7E45">
      <w:pPr>
        <w:spacing w:line="360" w:lineRule="auto"/>
        <w:ind w:firstLine="709"/>
        <w:jc w:val="both"/>
        <w:rPr>
          <w:sz w:val="28"/>
          <w:szCs w:val="20"/>
        </w:rPr>
      </w:pPr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32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3" w:name="_Hlk107308697"/>
      <w:bookmarkEnd w:id="32"/>
      <w:bookmarkEnd w:id="33"/>
    </w:p>
    <w:p w:rsidR="007C7E45" w:rsidRDefault="00C81BFF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982"/>
        <w:gridCol w:w="2124"/>
        <w:gridCol w:w="2693"/>
        <w:gridCol w:w="3232"/>
      </w:tblGrid>
      <w:tr w:rsidR="007C7E45" w:rsidTr="009E5B09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7C7E45" w:rsidTr="009E5B09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t>ПК-1. Способность осуществлять процессы управления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способность поддерживать процессы управления в кризисной ситуации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t>2.Использует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1</w:t>
            </w:r>
            <w:r>
              <w:rPr>
                <w:b/>
                <w:bCs/>
              </w:rPr>
              <w:t xml:space="preserve">. знать: </w:t>
            </w:r>
            <w:r>
              <w:t xml:space="preserve">- современные методы и инструменты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требования к формированию планов действий в кризисной ситуации; основные подходы к формированию планов самооздоровления. </w:t>
            </w:r>
            <w:r>
              <w:rPr>
                <w:b/>
                <w:bCs/>
              </w:rPr>
              <w:t xml:space="preserve">уметь: - </w:t>
            </w:r>
            <w:r>
              <w:t xml:space="preserve">применять на практике современные методы антикризисного управления; </w:t>
            </w:r>
            <w:r>
              <w:rPr>
                <w:rFonts w:ascii="Symbol" w:eastAsia="Symbol" w:hAnsi="Symbol" w:cs="Symbol"/>
              </w:rPr>
              <w:t></w:t>
            </w:r>
            <w:r>
              <w:t>формировать планы действий в кризисной ситуации; разрабатывать планы самооздоровления.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- методы оценки рисков, - современные инструменты и методы хеджирования рисков, методы оценки эффективности хеджирования.</w:t>
            </w: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- проводить оценку и анализ рисков, а также предлагать методы хеджирования рисков.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Задание 1.</w:t>
            </w:r>
            <w:r>
              <w:t xml:space="preserve"> На основе финансовой отчетности банка по МСФО провести анализ его подверженности кредитному риску. Сделать выводы и назвать возможные направления совершенствования управления кредитным риском, возникающим в результате оказания кредитных услуг. Предложить организационные меры контроля за выполнением мероприятий по минимизации кредитного риска.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7C7E45" w:rsidRDefault="00C81BFF">
            <w:pPr>
              <w:widowControl w:val="0"/>
              <w:jc w:val="both"/>
              <w:rPr>
                <w:highlight w:val="yellow"/>
              </w:rPr>
            </w:pPr>
            <w:r>
              <w:rPr>
                <w:rFonts w:eastAsia="Calibri"/>
                <w:i/>
                <w:iCs/>
              </w:rPr>
              <w:t>Задание 2.</w:t>
            </w:r>
            <w:r>
              <w:rPr>
                <w:rFonts w:eastAsia="Calibri"/>
              </w:rPr>
              <w:t xml:space="preserve"> </w:t>
            </w:r>
            <w:r>
              <w:t>Предложите систему мер ограничения рисков в секторе необеспеченного потребительского кредитования целях недопущения разрастания «пузыря».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7C7E45" w:rsidTr="009E5B09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t xml:space="preserve">ПКН-2. Способность применять продвинутые современные </w:t>
            </w:r>
            <w:r>
              <w:lastRenderedPageBreak/>
              <w:t>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1.Владеет современными инструментами и методами анализа и регулирования </w:t>
            </w:r>
            <w:r>
              <w:rPr>
                <w:sz w:val="24"/>
                <w:szCs w:val="24"/>
              </w:rPr>
              <w:lastRenderedPageBreak/>
              <w:t>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деятельности.</w:t>
            </w: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ind w:left="0"/>
              <w:rPr>
                <w:sz w:val="24"/>
                <w:szCs w:val="24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освоение инструментов Финтеха.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t xml:space="preserve">4.Владеет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Date</w:t>
            </w:r>
            <w:r>
              <w:t xml:space="preserve">, использует для решения профессиональных задач на микро-, мезо- и макроуровнях, в </w:t>
            </w:r>
            <w:r>
              <w:lastRenderedPageBreak/>
              <w:t>том числе на уровне финансового рынка.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инструменты и методы анализа и регулирования финансов </w:t>
            </w:r>
            <w:r>
              <w:rPr>
                <w:sz w:val="24"/>
                <w:szCs w:val="24"/>
              </w:rPr>
              <w:lastRenderedPageBreak/>
              <w:t>государственного и негосударственного секторов экономики, деятельности институтов финансово-кредитной сферы;</w:t>
            </w: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современные инструменты и методы анализа и регулирования финансов государственного и негосударственного секторов экономики; деятельности институтов финансово-кредитной сферы.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проектно-экономические задачи в профессиональной деятельности;</w:t>
            </w:r>
          </w:p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решать проектно-экономических задач в профессиональной деятельности.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3.</w:t>
            </w:r>
            <w:r>
              <w:rPr>
                <w:b/>
              </w:rPr>
              <w:t>знать:</w:t>
            </w:r>
            <w:r>
              <w:t xml:space="preserve"> основные инструменты Финтеха;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применять инструменты Финтеха.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4.</w:t>
            </w: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>;</w:t>
            </w: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rPr>
                <w:b/>
              </w:rPr>
              <w:t>уметь:</w:t>
            </w:r>
            <w:r>
              <w:t xml:space="preserve"> использовать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Date</w:t>
            </w:r>
            <w:proofErr w:type="spellEnd"/>
            <w:r>
              <w:t xml:space="preserve"> для решения профессиональных задач на микро</w:t>
            </w:r>
            <w:proofErr w:type="gramStart"/>
            <w:r>
              <w:t>-,мезо</w:t>
            </w:r>
            <w:proofErr w:type="gramEnd"/>
            <w:r>
              <w:t xml:space="preserve">- и </w:t>
            </w:r>
            <w:r>
              <w:lastRenderedPageBreak/>
              <w:t>макроуровнях.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lastRenderedPageBreak/>
              <w:t>Задание 1.</w:t>
            </w:r>
            <w:r>
              <w:t xml:space="preserve"> Используя информационно-аналитические материалы Банка России, официальные сайты банков раскройте </w:t>
            </w:r>
            <w:r>
              <w:lastRenderedPageBreak/>
              <w:t>модели развития банков-экосистем. Проанализируйте риски экосистем и перспективы их регулирования.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tabs>
                <w:tab w:val="left" w:pos="-180"/>
              </w:tabs>
              <w:jc w:val="both"/>
              <w:rPr>
                <w:rFonts w:eastAsia="Calibri"/>
                <w:i/>
                <w:iCs/>
              </w:rPr>
            </w:pPr>
          </w:p>
          <w:p w:rsidR="007C7E45" w:rsidRDefault="00C81BFF">
            <w:pPr>
              <w:widowControl w:val="0"/>
              <w:tabs>
                <w:tab w:val="left" w:pos="-180"/>
              </w:tabs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>Задание 2.</w:t>
            </w:r>
            <w:r>
              <w:rPr>
                <w:rFonts w:eastAsia="Calibri"/>
              </w:rPr>
              <w:t xml:space="preserve"> </w:t>
            </w:r>
            <w:r>
              <w:t xml:space="preserve">Проведите анализ трех статей (ссылка: </w:t>
            </w:r>
            <w:hyperlink r:id="rId13">
              <w:r>
                <w:t>http://www.library.fa.ru/resource.asp?id=342</w:t>
              </w:r>
            </w:hyperlink>
            <w:r>
              <w:t>) по теме интегрирования ESG-принципов в систему корпоративного управления банка. Раскройте ф</w:t>
            </w:r>
            <w:r>
              <w:rPr>
                <w:rFonts w:eastAsiaTheme="minorEastAsia"/>
              </w:rPr>
              <w:t>инансовые стимулы развития «зеленой» экономики</w:t>
            </w:r>
            <w:r>
              <w:t xml:space="preserve"> в России.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7C7E45">
            <w:pPr>
              <w:widowControl w:val="0"/>
              <w:jc w:val="both"/>
              <w:rPr>
                <w:rFonts w:eastAsia="Calibri"/>
                <w:i/>
                <w:iCs/>
              </w:rPr>
            </w:pP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>Задание 3.</w:t>
            </w:r>
            <w:r>
              <w:rPr>
                <w:rFonts w:eastAsia="Calibri"/>
              </w:rPr>
              <w:t xml:space="preserve"> </w:t>
            </w:r>
            <w:r>
              <w:rPr>
                <w:bCs/>
              </w:rPr>
              <w:t xml:space="preserve">Изучив материал, представленный по ссылке: </w:t>
            </w:r>
            <w:hyperlink r:id="rId14">
              <w:r>
                <w:t>https://cbr.ru/Content/Document/File/142114/concept_09-11-2022.pdf</w:t>
              </w:r>
            </w:hyperlink>
            <w:r>
              <w:t xml:space="preserve"> проведите обзор международного опыта внедрения открытых API на финансовом рынке. Представьте полученные результаты в табличной форме. Раскройте предпосылки внедрения открытых API в России.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i/>
                <w:iCs/>
              </w:rPr>
              <w:t xml:space="preserve">Задание 4. </w:t>
            </w:r>
            <w:r>
              <w:rPr>
                <w:rFonts w:eastAsia="Calibri"/>
              </w:rPr>
              <w:t xml:space="preserve">Приведите примеры физиологических и поведенческих признаков, использующихся для идентификации с </w:t>
            </w:r>
            <w:r>
              <w:rPr>
                <w:rFonts w:eastAsia="Calibri"/>
              </w:rPr>
              <w:lastRenderedPageBreak/>
              <w:t xml:space="preserve">применением биометрической технологии. </w:t>
            </w:r>
            <w:r>
              <w:t>Какие риски возникают в деятельности кредитной организации при применении биометрической идентификации?</w:t>
            </w:r>
          </w:p>
          <w:p w:rsidR="007C7E45" w:rsidRDefault="007C7E45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7C7E45" w:rsidTr="009E5B09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lastRenderedPageBreak/>
              <w:t>ПК-5. 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1.Формирует планы стратегического развития, согласуя их с целями и задачами системы управления рисками в организации</w:t>
            </w: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7C7E45" w:rsidP="00AB6332">
            <w:pPr>
              <w:pStyle w:val="af8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</w:rPr>
            </w:pP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t>2.Организовывает процесс стратегического планирования, индикаторов планирования, обеспечивающих доступ к банковским продуктам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1</w:t>
            </w:r>
            <w:r>
              <w:rPr>
                <w:b/>
                <w:bCs/>
              </w:rPr>
              <w:t>.знать</w:t>
            </w:r>
            <w:r>
              <w:t>: - основы и принципы разработки планов стратегического развития;</w:t>
            </w: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формировать планы стратегического развития, согласуя их с целями и задачами системы управления рисками в организации.</w:t>
            </w:r>
          </w:p>
          <w:p w:rsidR="007C7E45" w:rsidRDefault="007C7E45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:rsidR="007C7E45" w:rsidRDefault="00C81BFF" w:rsidP="00AB6332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2.</w:t>
            </w:r>
            <w:r>
              <w:rPr>
                <w:b/>
                <w:bCs/>
              </w:rPr>
              <w:t>знать</w:t>
            </w:r>
            <w:r>
              <w:t>: процессы стратегического планирования, индикаторов планирования, обеспечивающих доступ к банковским продуктам;</w:t>
            </w:r>
          </w:p>
          <w:p w:rsidR="007C7E45" w:rsidRDefault="00C81BFF" w:rsidP="00AB6332">
            <w:pPr>
              <w:widowControl w:val="0"/>
              <w:rPr>
                <w:rFonts w:eastAsia="Calibri"/>
              </w:rPr>
            </w:pPr>
            <w:r>
              <w:rPr>
                <w:b/>
                <w:bCs/>
              </w:rPr>
              <w:t>Уметь</w:t>
            </w:r>
            <w:r>
              <w:t>: организовывать процессы стратегического планирования, индикаторов планирования, обеспечивающих доступ к банковским продуктам.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E45" w:rsidRDefault="00C81B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iCs/>
              </w:rPr>
              <w:t>Задание 1.</w:t>
            </w:r>
            <w:r>
              <w:rPr>
                <w:bCs/>
              </w:rPr>
              <w:t xml:space="preserve"> Используя материалы, размещенные на </w:t>
            </w:r>
            <w:r>
              <w:t>сайте Банка России и сайте выбранного банка, проанализируйте изменение стратегии банка в условиях геополитической трансформации</w:t>
            </w:r>
          </w:p>
          <w:p w:rsidR="007C7E45" w:rsidRDefault="007C7E45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7C7E45" w:rsidRDefault="007C7E45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7C7E45" w:rsidRDefault="007C7E45">
            <w:pPr>
              <w:widowControl w:val="0"/>
              <w:tabs>
                <w:tab w:val="left" w:pos="142"/>
              </w:tabs>
              <w:contextualSpacing/>
              <w:jc w:val="both"/>
              <w:rPr>
                <w:bCs/>
              </w:rPr>
            </w:pPr>
          </w:p>
          <w:p w:rsidR="007C7E45" w:rsidRDefault="00C81BFF">
            <w:pPr>
              <w:widowControl w:val="0"/>
              <w:tabs>
                <w:tab w:val="left" w:pos="142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iCs/>
              </w:rPr>
              <w:t xml:space="preserve">Задание 2. </w:t>
            </w:r>
            <w:r>
              <w:rPr>
                <w:bCs/>
              </w:rPr>
              <w:t>Рассмотрите</w:t>
            </w:r>
            <w:r>
              <w:rPr>
                <w:bCs/>
                <w:i/>
                <w:iCs/>
              </w:rPr>
              <w:t xml:space="preserve"> </w:t>
            </w:r>
            <w:r>
              <w:t>инструменты повышения инвестиционного качества и  льготные режимы размещения ценных бумаг для компаний, задействованных в  трансформации российской экономики и осуществляющих деятельность в перспективных и приоритетных отраслях, в том числе в сфере высокотехнологичного производства, импортозамещения, несырьевого экспорта, участвующих в создании необходимой инфраструктуры</w:t>
            </w:r>
          </w:p>
        </w:tc>
      </w:tr>
    </w:tbl>
    <w:p w:rsidR="007C7E45" w:rsidRDefault="007C7E45">
      <w:pPr>
        <w:outlineLvl w:val="0"/>
        <w:rPr>
          <w:b/>
          <w:sz w:val="28"/>
          <w:szCs w:val="28"/>
        </w:rPr>
      </w:pPr>
    </w:p>
    <w:p w:rsidR="007C7E45" w:rsidRDefault="007C7E45">
      <w:pPr>
        <w:spacing w:line="360" w:lineRule="auto"/>
        <w:ind w:firstLine="709"/>
        <w:rPr>
          <w:b/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зачету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рынок в национальной экономике. Тенденции развития и современное состояние финансового рынка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Экзогенные и эндогенные факторы, оказывающие влияние на развитие финансового рынка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Банки на российском финансовом рынке: доля активов банков в совокупных активах институтов финансового рынка, удельный вес кредитов в структуре финансового рынка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развития финансового рынка. Банк как андеррайтер эмиссии ценных бумаг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Долевое и долговое финансирование инвестиций в национальную экономику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ограничивающие рост и структурные изменения рынка капитала в среднесрочной перспективе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кредитор национальной экономики. Структура кредитного портфеля банковского сектора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наращивания кредитов в оборотные средства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Новая роль банков в структурной трансформации и развитии национальной экономики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универсальной и базовой лицензиями. Системно значимые банки.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Отличия банковских экосистем от банковских групп и банковских холдингов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Экосистема как совокупность сервисов и платформенных решений в рамках единого процесса. Формы участия банков в экосистемах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 как архитектор собственной экосистемы (банк-экосистема). Модели развития банков-экосистем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развития собственных экосистем коммерческих банков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экосистемы как партнерства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участия банка в экосистеме технологической компании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Сетевой эффект экосистем и риски финансовой стабильности.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монополизации рынка в результате развития банковских экосистем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Банка России к регулированию экосистем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Системное управление климатическими и ESG-рисками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Интегрирование ESG-принципов в систему корпоративного управления банка.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банками продуктов и услуг, стимулирующих переход к низкоуглеродной экономике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Корпоративно-инвестиционный банковский бизнес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кредитного обслуживания малого бизнеса, микробизнеса и самозанятых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технологии в розничном банковском бизнесе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СRM-систем, CDP-платформ для повышения лояльности и маржинальности клиентов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открытых программных интерфейсов (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>) при оценке кредитоспособности клиентов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цифровизации розничного банковского бизнеса: методические, модельные, риски сторонних поставщиков услуг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транзакционного банковского бизнеса и классификация транзакционных услуг коммерческих банков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транзакционного банковского бизнеса коммерческого банка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развития транзакционного банковского бизнеса </w:t>
      </w:r>
    </w:p>
    <w:p w:rsidR="007C7E45" w:rsidRDefault="00C81BFF">
      <w:pPr>
        <w:pStyle w:val="af8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взаимодействия банков в рамках транзакционного бизнеса</w:t>
      </w:r>
    </w:p>
    <w:p w:rsidR="007C7E45" w:rsidRDefault="007C7E45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7C7E45" w:rsidRDefault="00C81BFF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C7E45" w:rsidRDefault="007C7E4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C7E45" w:rsidRDefault="00C81BFF">
      <w:pPr>
        <w:pStyle w:val="af8"/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акты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1.    Гражданский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кодекс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2. Указ Президента РФ от 02.07.2021 N 400 «О Стратегии национальной безопасности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Основные направления единой государственной денежно-кредитной </w:t>
      </w:r>
      <w:proofErr w:type="gramStart"/>
      <w:r>
        <w:rPr>
          <w:sz w:val="28"/>
          <w:szCs w:val="28"/>
        </w:rPr>
        <w:t>политики  на</w:t>
      </w:r>
      <w:proofErr w:type="gramEnd"/>
      <w:r>
        <w:rPr>
          <w:sz w:val="28"/>
          <w:szCs w:val="28"/>
        </w:rPr>
        <w:t xml:space="preserve">  2023 год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2024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2025 годов.URL:</w:t>
      </w:r>
      <w:r>
        <w:rPr>
          <w:spacing w:val="-2"/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http://www.cbr.ru.</w:t>
        </w:r>
      </w:hyperlink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 Федеральный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02.12.1990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395-1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банках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деятельности»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5.  Инструкция Банка России от 29.11.2019 N 199-И «Об обязательных нормативах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надбавках к нормативам достаточности капитала банков с универсальной лицензией»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6.  Инструкция Банка России от 06.12.2017 N 183-И «Об обязательных нормативах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базовой лицензией»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7.  Указание Банка России от 03.04.2017 № 4336-У «Об оценке экономического положения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8. Стратегия развития финансового рынка РФ до 2030 года, утвержденная Распоряжение Правительства РФ от 29.12.2022 № 4355-р</w:t>
      </w:r>
    </w:p>
    <w:p w:rsidR="007C7E45" w:rsidRDefault="007C7E45">
      <w:pPr>
        <w:pStyle w:val="af8"/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7C7E45" w:rsidRDefault="00C81BFF">
      <w:pPr>
        <w:pStyle w:val="af8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Бровкина, Н. Е. Транзакционный банковский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монография / Н. Е. Бровкина, И. А. </w:t>
      </w:r>
      <w:proofErr w:type="spellStart"/>
      <w:r>
        <w:rPr>
          <w:sz w:val="28"/>
          <w:szCs w:val="28"/>
        </w:rPr>
        <w:t>Ризванова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210 с. — ISBN 978-5-406-09402-0.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URL: https://book.ru/book/943090 (дата обращения: 28.04.2023).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10. Зайцев, В. Б.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магистратуры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«Финансы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кредит»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В. Б.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Зайцев,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И. В.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Ларионова,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Мешкова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179 с. — (Магистратура). – ISBN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978-5-406-07914-0. — ЭБС BOOK.RU. — URL: https://book.ru/book/938400 (дата обращения: 28.04.2023).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Риск-менеджмент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монография / И. В. Ларионова, Н. И.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Е. И. </w:t>
      </w:r>
      <w:proofErr w:type="spellStart"/>
      <w:r>
        <w:rPr>
          <w:sz w:val="28"/>
          <w:szCs w:val="28"/>
        </w:rPr>
        <w:t>Мешкова</w:t>
      </w:r>
      <w:proofErr w:type="spellEnd"/>
      <w:r>
        <w:rPr>
          <w:sz w:val="28"/>
          <w:szCs w:val="28"/>
        </w:rPr>
        <w:t xml:space="preserve"> [и др.] ; под ред. И. В. Ларионовой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2019.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453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ISBN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978-5-406-02907-7.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ЭБС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BOOK.RU.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—URL:</w:t>
      </w:r>
      <w:r>
        <w:t xml:space="preserve"> </w:t>
      </w:r>
      <w:r>
        <w:rPr>
          <w:sz w:val="28"/>
          <w:szCs w:val="28"/>
        </w:rPr>
        <w:t>https://book.ru/book/933610 (дата обращения: 28.04.2023). —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Банковские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«Финансы и </w:t>
      </w:r>
      <w:r>
        <w:rPr>
          <w:sz w:val="28"/>
          <w:szCs w:val="28"/>
        </w:rPr>
        <w:lastRenderedPageBreak/>
        <w:t>кредит»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Л. Н. Красавина,   И. В. Ларионова,   М. А. </w:t>
      </w:r>
      <w:proofErr w:type="spellStart"/>
      <w:r>
        <w:rPr>
          <w:sz w:val="28"/>
          <w:szCs w:val="28"/>
        </w:rPr>
        <w:t>Поморина</w:t>
      </w:r>
      <w:proofErr w:type="spellEnd"/>
      <w:r>
        <w:rPr>
          <w:sz w:val="28"/>
          <w:szCs w:val="28"/>
        </w:rPr>
        <w:t xml:space="preserve"> [и др.] ; под ред. О. И. Лаврушина,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Н. И.</w:t>
      </w:r>
      <w:r>
        <w:rPr>
          <w:spacing w:val="1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Валенцевой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4-е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изд.,</w:t>
      </w:r>
      <w:r>
        <w:rPr>
          <w:spacing w:val="1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доп.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9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9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2021.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— 361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(Бакалавриат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магистратура).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ISBN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978-5-406-08128-0.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ЭБС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BOOK.RU.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URL: https://book.ru/book/945213 (дата обращения: 28.04.2023). —</w:t>
      </w:r>
      <w:r>
        <w:rPr>
          <w:spacing w:val="-3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7C7E45" w:rsidRDefault="007C7E45">
      <w:pPr>
        <w:pStyle w:val="af8"/>
        <w:tabs>
          <w:tab w:val="left" w:pos="474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7C7E45" w:rsidRDefault="00C81BFF">
      <w:pPr>
        <w:pStyle w:val="af8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Банковское регулирование и </w:t>
      </w:r>
      <w:proofErr w:type="gramStart"/>
      <w:r>
        <w:rPr>
          <w:sz w:val="28"/>
          <w:szCs w:val="28"/>
        </w:rPr>
        <w:t>надзор :</w:t>
      </w:r>
      <w:proofErr w:type="gramEnd"/>
      <w:r>
        <w:rPr>
          <w:sz w:val="28"/>
          <w:szCs w:val="28"/>
        </w:rPr>
        <w:t xml:space="preserve"> учеб. для спец. «Банковское дело» сред.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проф. образования /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 xml:space="preserve">А. С. Кутузова, Е. И. </w:t>
      </w:r>
      <w:proofErr w:type="spellStart"/>
      <w:r>
        <w:rPr>
          <w:sz w:val="28"/>
          <w:szCs w:val="28"/>
        </w:rPr>
        <w:t>Мешкова</w:t>
      </w:r>
      <w:proofErr w:type="spellEnd"/>
      <w:r>
        <w:rPr>
          <w:sz w:val="28"/>
          <w:szCs w:val="28"/>
        </w:rPr>
        <w:t>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 xml:space="preserve">В. Е. </w:t>
      </w:r>
      <w:proofErr w:type="spellStart"/>
      <w:r>
        <w:rPr>
          <w:sz w:val="28"/>
          <w:szCs w:val="28"/>
        </w:rPr>
        <w:t>Понаморенко</w:t>
      </w:r>
      <w:proofErr w:type="spellEnd"/>
      <w:r>
        <w:rPr>
          <w:sz w:val="28"/>
          <w:szCs w:val="28"/>
        </w:rPr>
        <w:t xml:space="preserve"> [и др.] 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 ред. И. В. Ларионовой, С. Е. Дубовой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286 с. 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ISBN</w:t>
      </w:r>
      <w:r>
        <w:rPr>
          <w:sz w:val="28"/>
          <w:szCs w:val="28"/>
        </w:rPr>
        <w:tab/>
        <w:t xml:space="preserve">978-5-406-08098-6. </w:t>
      </w:r>
      <w:bookmarkStart w:id="34" w:name="_GoBack1"/>
      <w:bookmarkEnd w:id="34"/>
      <w:r>
        <w:rPr>
          <w:sz w:val="28"/>
          <w:szCs w:val="28"/>
        </w:rPr>
        <w:t>— ЭБС BOOK.RU. —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URL: https://book.ru/book/939066 (дата обращения: 28.04.2023). —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бакалавриата «Экономика» и напр. магистратуры   «Финансы и кредит»  /    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Н. А. Амосова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503 с. — (Бакалавриат и магистратура). – ISBN 978-5-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406-10036-3. — ЭБС BOOK.RU. — URL: https://book.ru/book/949371 (дата обращения: 28.04.2023). —</w:t>
      </w:r>
      <w:r>
        <w:rPr>
          <w:spacing w:val="-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Новые модели банковской деятельности в современной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монография  / </w:t>
      </w:r>
      <w:r>
        <w:rPr>
          <w:spacing w:val="-67"/>
          <w:sz w:val="28"/>
          <w:szCs w:val="28"/>
        </w:rPr>
        <w:t xml:space="preserve">  </w:t>
      </w:r>
      <w:r>
        <w:rPr>
          <w:sz w:val="28"/>
          <w:szCs w:val="28"/>
        </w:rPr>
        <w:t xml:space="preserve">О. И. Лаврушин,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2019. — 167 с. — ЭБС BOOK.RU. 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URL: https://book.ru/book/934387 (дата обращения: 28.04.2023).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C7E45" w:rsidRDefault="007C7E45">
      <w:pPr>
        <w:spacing w:line="360" w:lineRule="auto"/>
        <w:ind w:firstLine="709"/>
        <w:jc w:val="both"/>
        <w:rPr>
          <w:b/>
          <w:bCs/>
          <w:szCs w:val="28"/>
        </w:rPr>
      </w:pPr>
    </w:p>
    <w:p w:rsidR="007C7E45" w:rsidRDefault="00C81BFF">
      <w:pPr>
        <w:pStyle w:val="af8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Периодические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издания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16.  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«Деньги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кредит»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17.  журнал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«Банковское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дело»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  журнал «Банковские услуги»</w:t>
      </w:r>
    </w:p>
    <w:p w:rsidR="007C7E45" w:rsidRDefault="00C81BFF">
      <w:pPr>
        <w:pStyle w:val="af8"/>
        <w:tabs>
          <w:tab w:val="left" w:pos="474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19.  журнал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«Проблемы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стратегии»</w:t>
      </w:r>
    </w:p>
    <w:p w:rsidR="007C7E45" w:rsidRPr="009E5B09" w:rsidRDefault="00C81BFF" w:rsidP="009E5B09">
      <w:pPr>
        <w:pStyle w:val="af8"/>
        <w:tabs>
          <w:tab w:val="left" w:pos="542"/>
          <w:tab w:val="left" w:pos="543"/>
        </w:tabs>
        <w:spacing w:line="360" w:lineRule="auto"/>
        <w:ind w:left="112"/>
        <w:jc w:val="both"/>
        <w:rPr>
          <w:sz w:val="28"/>
          <w:szCs w:val="28"/>
        </w:rPr>
      </w:pPr>
      <w:r>
        <w:rPr>
          <w:sz w:val="28"/>
          <w:szCs w:val="28"/>
        </w:rPr>
        <w:t>20.  журнал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«Экономика. Налоги. Право»</w:t>
      </w:r>
    </w:p>
    <w:p w:rsidR="007C7E45" w:rsidRDefault="00C81BFF">
      <w:pPr>
        <w:pStyle w:val="1"/>
        <w:tabs>
          <w:tab w:val="left" w:pos="494"/>
        </w:tabs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9. Перечень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ресурсов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информационно-телекоммуникационной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сети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«Интернет»,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необходимых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для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освоения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дисциплины</w:t>
      </w:r>
    </w:p>
    <w:p w:rsidR="007C7E45" w:rsidRDefault="00C81BFF" w:rsidP="003B3687">
      <w:pPr>
        <w:pStyle w:val="af8"/>
        <w:tabs>
          <w:tab w:val="left" w:pos="615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1. Официальный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Президента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ресурс].   -</w:t>
      </w:r>
      <w:r>
        <w:rPr>
          <w:spacing w:val="-67"/>
          <w:sz w:val="28"/>
          <w:szCs w:val="28"/>
        </w:rPr>
        <w:t xml:space="preserve">                          </w:t>
      </w:r>
      <w:r>
        <w:rPr>
          <w:sz w:val="28"/>
          <w:szCs w:val="28"/>
        </w:rPr>
        <w:t>Режим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доступа:</w:t>
      </w:r>
      <w:r>
        <w:rPr>
          <w:spacing w:val="1"/>
          <w:sz w:val="28"/>
          <w:szCs w:val="28"/>
        </w:rPr>
        <w:t xml:space="preserve">   </w:t>
      </w:r>
      <w:proofErr w:type="gramEnd"/>
      <w:r>
        <w:fldChar w:fldCharType="begin"/>
      </w:r>
      <w:r>
        <w:instrText xml:space="preserve"> HYPERLINK "http://www.kremlin.ru/" \h </w:instrText>
      </w:r>
      <w:r>
        <w:fldChar w:fldCharType="separate"/>
      </w:r>
      <w:r>
        <w:rPr>
          <w:sz w:val="28"/>
          <w:szCs w:val="28"/>
          <w:u w:val="single"/>
        </w:rPr>
        <w:t>www.kremlin.ru</w:t>
      </w:r>
      <w:r>
        <w:rPr>
          <w:sz w:val="28"/>
          <w:szCs w:val="28"/>
          <w:u w:val="single"/>
        </w:rPr>
        <w:fldChar w:fldCharType="end"/>
      </w:r>
    </w:p>
    <w:p w:rsidR="007C7E45" w:rsidRDefault="00C81BFF" w:rsidP="003B3687">
      <w:pPr>
        <w:pStyle w:val="af8"/>
        <w:tabs>
          <w:tab w:val="left" w:pos="615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 Официальный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Думы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[Электрон-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ный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доступа: </w:t>
      </w:r>
      <w:hyperlink r:id="rId16">
        <w:r>
          <w:rPr>
            <w:sz w:val="28"/>
            <w:szCs w:val="28"/>
          </w:rPr>
          <w:t>www.duma.gov.ru</w:t>
        </w:r>
      </w:hyperlink>
    </w:p>
    <w:p w:rsidR="007C7E45" w:rsidRDefault="00C81BFF" w:rsidP="003B3687">
      <w:pPr>
        <w:pStyle w:val="af8"/>
        <w:tabs>
          <w:tab w:val="left" w:pos="615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3. Официальный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ре-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сурс</w:t>
      </w:r>
      <w:proofErr w:type="spellEnd"/>
      <w:proofErr w:type="gramStart"/>
      <w:r>
        <w:rPr>
          <w:sz w:val="28"/>
          <w:szCs w:val="28"/>
        </w:rPr>
        <w:t>].-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доступа: </w:t>
      </w:r>
      <w:hyperlink r:id="rId17">
        <w:r>
          <w:rPr>
            <w:sz w:val="28"/>
            <w:szCs w:val="28"/>
            <w:u w:val="single"/>
          </w:rPr>
          <w:t>www.gov.ru</w:t>
        </w:r>
      </w:hyperlink>
    </w:p>
    <w:p w:rsidR="007C7E45" w:rsidRDefault="00C81BFF" w:rsidP="003B3687">
      <w:pPr>
        <w:pStyle w:val="af8"/>
        <w:tabs>
          <w:tab w:val="left" w:pos="615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Официальный сайт </w:t>
      </w:r>
      <w:proofErr w:type="gramStart"/>
      <w:r>
        <w:rPr>
          <w:sz w:val="28"/>
          <w:szCs w:val="28"/>
        </w:rPr>
        <w:t xml:space="preserve">Банка 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proofErr w:type="gramEnd"/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ресурс].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доступа:</w:t>
      </w:r>
      <w:r w:rsidR="003B3687"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>//</w:t>
      </w:r>
      <w:hyperlink r:id="rId18">
        <w:r>
          <w:rPr>
            <w:sz w:val="28"/>
            <w:szCs w:val="28"/>
          </w:rPr>
          <w:t>www.cbr.ru</w:t>
        </w:r>
      </w:hyperlink>
      <w:r>
        <w:rPr>
          <w:sz w:val="28"/>
          <w:szCs w:val="28"/>
        </w:rPr>
        <w:t>.</w:t>
      </w:r>
    </w:p>
    <w:p w:rsidR="007C7E45" w:rsidRDefault="00C81BFF" w:rsidP="003B3687">
      <w:pPr>
        <w:pStyle w:val="af8"/>
        <w:tabs>
          <w:tab w:val="left" w:pos="615"/>
        </w:tabs>
        <w:spacing w:line="360" w:lineRule="auto"/>
        <w:ind w:left="284" w:hanging="22"/>
        <w:jc w:val="both"/>
        <w:rPr>
          <w:sz w:val="28"/>
          <w:szCs w:val="28"/>
        </w:rPr>
      </w:pPr>
      <w:r>
        <w:rPr>
          <w:sz w:val="28"/>
          <w:szCs w:val="28"/>
        </w:rPr>
        <w:t>5.  Официальный сайт Министерства</w:t>
      </w:r>
      <w:r>
        <w:rPr>
          <w:sz w:val="28"/>
          <w:szCs w:val="28"/>
        </w:rPr>
        <w:tab/>
        <w:t>финансов</w:t>
      </w:r>
      <w:r>
        <w:rPr>
          <w:sz w:val="28"/>
          <w:szCs w:val="28"/>
        </w:rPr>
        <w:tab/>
        <w:t>РФ</w:t>
      </w:r>
      <w:r>
        <w:rPr>
          <w:sz w:val="28"/>
          <w:szCs w:val="28"/>
        </w:rPr>
        <w:tab/>
        <w:t>[Электронный</w:t>
      </w:r>
      <w:r>
        <w:rPr>
          <w:sz w:val="28"/>
          <w:szCs w:val="28"/>
        </w:rPr>
        <w:tab/>
        <w:t>ресурс]. Режим</w:t>
      </w:r>
      <w:r>
        <w:rPr>
          <w:sz w:val="28"/>
          <w:szCs w:val="28"/>
        </w:rPr>
        <w:tab/>
      </w:r>
      <w:proofErr w:type="gramStart"/>
      <w:r>
        <w:rPr>
          <w:spacing w:val="-1"/>
          <w:sz w:val="28"/>
          <w:szCs w:val="28"/>
        </w:rPr>
        <w:t xml:space="preserve">доступа:   </w:t>
      </w:r>
      <w:proofErr w:type="gramEnd"/>
      <w:r>
        <w:rPr>
          <w:spacing w:val="-67"/>
          <w:sz w:val="28"/>
          <w:szCs w:val="28"/>
        </w:rPr>
        <w:t xml:space="preserve"> </w:t>
      </w:r>
      <w:hyperlink r:id="rId19">
        <w:r>
          <w:rPr>
            <w:sz w:val="28"/>
            <w:szCs w:val="28"/>
            <w:u w:val="single"/>
          </w:rPr>
          <w:t>http://www.minfin.ru</w:t>
        </w:r>
      </w:hyperlink>
      <w:r>
        <w:rPr>
          <w:sz w:val="28"/>
          <w:szCs w:val="28"/>
        </w:rPr>
        <w:t>.</w:t>
      </w:r>
    </w:p>
    <w:p w:rsidR="007C7E45" w:rsidRDefault="00C81BFF" w:rsidP="003B3687">
      <w:pPr>
        <w:pStyle w:val="af8"/>
        <w:tabs>
          <w:tab w:val="left" w:pos="615"/>
          <w:tab w:val="left" w:pos="1418"/>
        </w:tabs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6.  Официальный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Минэкономразвития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[Электронный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доступа: </w:t>
      </w:r>
      <w:hyperlink r:id="rId20">
        <w:r>
          <w:rPr>
            <w:sz w:val="28"/>
            <w:szCs w:val="28"/>
          </w:rPr>
          <w:t>www.economy.gov.ru</w:t>
        </w:r>
      </w:hyperlink>
    </w:p>
    <w:p w:rsidR="007C7E45" w:rsidRPr="003B3687" w:rsidRDefault="00C81BFF" w:rsidP="003B3687">
      <w:pPr>
        <w:tabs>
          <w:tab w:val="left" w:pos="615"/>
        </w:tabs>
        <w:spacing w:line="360" w:lineRule="auto"/>
        <w:ind w:left="284"/>
        <w:jc w:val="both"/>
        <w:rPr>
          <w:sz w:val="28"/>
          <w:szCs w:val="28"/>
        </w:rPr>
      </w:pPr>
      <w:r w:rsidRPr="003B3687">
        <w:rPr>
          <w:sz w:val="28"/>
          <w:szCs w:val="28"/>
        </w:rPr>
        <w:t xml:space="preserve">7.  Информационное агентство СИБОНДЗ [Электронный ресурс]. – Режим </w:t>
      </w:r>
      <w:proofErr w:type="gramStart"/>
      <w:r w:rsidRPr="003B3687">
        <w:rPr>
          <w:sz w:val="28"/>
          <w:szCs w:val="28"/>
        </w:rPr>
        <w:t>доступа:</w:t>
      </w:r>
      <w:r w:rsidRPr="003B3687">
        <w:rPr>
          <w:spacing w:val="-67"/>
          <w:sz w:val="28"/>
          <w:szCs w:val="28"/>
        </w:rPr>
        <w:t xml:space="preserve">   </w:t>
      </w:r>
      <w:proofErr w:type="gramEnd"/>
      <w:r w:rsidRPr="003B3687">
        <w:rPr>
          <w:spacing w:val="-67"/>
          <w:sz w:val="28"/>
          <w:szCs w:val="28"/>
        </w:rPr>
        <w:t xml:space="preserve">   </w:t>
      </w:r>
      <w:r w:rsidRPr="003B3687">
        <w:rPr>
          <w:sz w:val="28"/>
          <w:szCs w:val="28"/>
          <w:u w:val="single"/>
        </w:rPr>
        <w:t>http://www.cbonds.info/ru/</w:t>
      </w:r>
    </w:p>
    <w:p w:rsidR="007C7E45" w:rsidRPr="003B3687" w:rsidRDefault="003B3687" w:rsidP="003B3687">
      <w:pPr>
        <w:tabs>
          <w:tab w:val="left" w:pos="6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81BFF" w:rsidRPr="003B3687">
        <w:rPr>
          <w:sz w:val="28"/>
          <w:szCs w:val="28"/>
        </w:rPr>
        <w:t>8.  Интернет-страница</w:t>
      </w:r>
      <w:r w:rsidR="00C81BFF" w:rsidRPr="003B3687">
        <w:rPr>
          <w:sz w:val="28"/>
          <w:szCs w:val="28"/>
        </w:rPr>
        <w:tab/>
      </w:r>
      <w:proofErr w:type="spellStart"/>
      <w:r w:rsidR="00C81BFF" w:rsidRPr="003B3687">
        <w:rPr>
          <w:sz w:val="28"/>
          <w:szCs w:val="28"/>
        </w:rPr>
        <w:t>Базельского</w:t>
      </w:r>
      <w:proofErr w:type="spellEnd"/>
      <w:r w:rsidR="00C81BFF" w:rsidRPr="003B3687">
        <w:rPr>
          <w:sz w:val="28"/>
          <w:szCs w:val="28"/>
        </w:rPr>
        <w:tab/>
        <w:t>комитета</w:t>
      </w:r>
      <w:r w:rsidR="00C81BFF" w:rsidRPr="003B3687">
        <w:rPr>
          <w:sz w:val="28"/>
          <w:szCs w:val="28"/>
        </w:rPr>
        <w:tab/>
        <w:t>по</w:t>
      </w:r>
      <w:r w:rsidR="00C81BFF" w:rsidRPr="003B3687">
        <w:rPr>
          <w:sz w:val="28"/>
          <w:szCs w:val="28"/>
        </w:rPr>
        <w:tab/>
        <w:t>банковскому</w:t>
      </w:r>
      <w:r w:rsidR="00C81BFF" w:rsidRPr="003B3687">
        <w:rPr>
          <w:sz w:val="28"/>
          <w:szCs w:val="28"/>
        </w:rPr>
        <w:tab/>
        <w:t xml:space="preserve">надзору.   - </w:t>
      </w:r>
      <w:r w:rsidR="00C81BFF" w:rsidRPr="003B3687">
        <w:rPr>
          <w:sz w:val="28"/>
          <w:szCs w:val="28"/>
        </w:rPr>
        <w:tab/>
      </w:r>
      <w:r w:rsidR="00C81BFF" w:rsidRPr="003B3687">
        <w:rPr>
          <w:spacing w:val="-2"/>
          <w:sz w:val="28"/>
          <w:szCs w:val="28"/>
        </w:rPr>
        <w:t xml:space="preserve">Режим </w:t>
      </w:r>
      <w:proofErr w:type="gramStart"/>
      <w:r w:rsidR="00C81BFF" w:rsidRPr="003B3687">
        <w:rPr>
          <w:spacing w:val="-2"/>
          <w:sz w:val="28"/>
          <w:szCs w:val="28"/>
        </w:rPr>
        <w:t xml:space="preserve">доступа:   </w:t>
      </w:r>
      <w:proofErr w:type="gramEnd"/>
      <w:r w:rsidR="00C81BFF" w:rsidRPr="003B3687">
        <w:rPr>
          <w:spacing w:val="-2"/>
          <w:sz w:val="28"/>
          <w:szCs w:val="28"/>
        </w:rPr>
        <w:t xml:space="preserve">    </w:t>
      </w:r>
      <w:r w:rsidR="00C81BFF" w:rsidRPr="003B3687">
        <w:rPr>
          <w:spacing w:val="-67"/>
          <w:sz w:val="28"/>
          <w:szCs w:val="28"/>
        </w:rPr>
        <w:t xml:space="preserve"> </w:t>
      </w:r>
      <w:hyperlink r:id="rId21">
        <w:r w:rsidR="00C81BFF" w:rsidRPr="003B3687">
          <w:rPr>
            <w:sz w:val="28"/>
            <w:szCs w:val="28"/>
            <w:u w:val="single"/>
          </w:rPr>
          <w:t>http://www.bis.org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81BFF" w:rsidRPr="003B3687">
        <w:rPr>
          <w:sz w:val="28"/>
          <w:szCs w:val="28"/>
        </w:rPr>
        <w:t>9.  Интернет-страница</w:t>
      </w:r>
      <w:r w:rsidR="00C81BFF" w:rsidRPr="003B3687">
        <w:rPr>
          <w:spacing w:val="-1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Международного</w:t>
      </w:r>
      <w:r w:rsidR="00C81BFF" w:rsidRPr="003B3687">
        <w:rPr>
          <w:spacing w:val="-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валютного</w:t>
      </w:r>
      <w:r w:rsidR="00C81BFF" w:rsidRPr="003B3687">
        <w:rPr>
          <w:spacing w:val="-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фонда</w:t>
      </w:r>
      <w:r w:rsidR="00C81BFF" w:rsidRPr="003B3687">
        <w:rPr>
          <w:spacing w:val="-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-</w:t>
      </w:r>
      <w:r w:rsidR="00C81BFF" w:rsidRPr="003B3687">
        <w:rPr>
          <w:spacing w:val="56"/>
          <w:sz w:val="28"/>
          <w:szCs w:val="28"/>
        </w:rPr>
        <w:t xml:space="preserve"> </w:t>
      </w:r>
      <w:hyperlink r:id="rId22">
        <w:r w:rsidR="00C81BFF" w:rsidRPr="003B3687">
          <w:rPr>
            <w:sz w:val="28"/>
            <w:szCs w:val="28"/>
            <w:u w:val="single"/>
          </w:rPr>
          <w:t>http://www.imf.com</w:t>
        </w:r>
      </w:hyperlink>
    </w:p>
    <w:p w:rsidR="007C7E45" w:rsidRPr="003B3687" w:rsidRDefault="00C81BFF" w:rsidP="003B3687">
      <w:pPr>
        <w:tabs>
          <w:tab w:val="left" w:pos="615"/>
        </w:tabs>
        <w:spacing w:line="360" w:lineRule="auto"/>
        <w:ind w:left="426"/>
        <w:jc w:val="both"/>
        <w:rPr>
          <w:sz w:val="28"/>
          <w:szCs w:val="28"/>
        </w:rPr>
      </w:pPr>
      <w:r w:rsidRPr="003B3687">
        <w:rPr>
          <w:sz w:val="28"/>
          <w:szCs w:val="28"/>
        </w:rPr>
        <w:t>10.  Официальный</w:t>
      </w:r>
      <w:r w:rsidRPr="003B3687">
        <w:rPr>
          <w:spacing w:val="16"/>
          <w:sz w:val="28"/>
          <w:szCs w:val="28"/>
        </w:rPr>
        <w:t xml:space="preserve"> </w:t>
      </w:r>
      <w:r w:rsidRPr="003B3687">
        <w:rPr>
          <w:sz w:val="28"/>
          <w:szCs w:val="28"/>
        </w:rPr>
        <w:t>сайт</w:t>
      </w:r>
      <w:r w:rsidRPr="003B3687">
        <w:rPr>
          <w:spacing w:val="16"/>
          <w:sz w:val="28"/>
          <w:szCs w:val="28"/>
        </w:rPr>
        <w:t xml:space="preserve"> </w:t>
      </w:r>
      <w:r w:rsidRPr="003B3687">
        <w:rPr>
          <w:sz w:val="28"/>
          <w:szCs w:val="28"/>
        </w:rPr>
        <w:t>Российской</w:t>
      </w:r>
      <w:r w:rsidRPr="003B3687">
        <w:rPr>
          <w:spacing w:val="16"/>
          <w:sz w:val="28"/>
          <w:szCs w:val="28"/>
        </w:rPr>
        <w:t xml:space="preserve"> </w:t>
      </w:r>
      <w:r w:rsidRPr="003B3687">
        <w:rPr>
          <w:sz w:val="28"/>
          <w:szCs w:val="28"/>
        </w:rPr>
        <w:t>газеты.</w:t>
      </w:r>
      <w:r w:rsidRPr="003B3687">
        <w:rPr>
          <w:spacing w:val="13"/>
          <w:sz w:val="28"/>
          <w:szCs w:val="28"/>
        </w:rPr>
        <w:t xml:space="preserve"> </w:t>
      </w:r>
      <w:r w:rsidRPr="003B3687">
        <w:rPr>
          <w:sz w:val="28"/>
          <w:szCs w:val="28"/>
        </w:rPr>
        <w:t>[Электронный</w:t>
      </w:r>
      <w:r w:rsidRPr="003B3687">
        <w:rPr>
          <w:spacing w:val="16"/>
          <w:sz w:val="28"/>
          <w:szCs w:val="28"/>
        </w:rPr>
        <w:t xml:space="preserve"> </w:t>
      </w:r>
      <w:r w:rsidRPr="003B3687">
        <w:rPr>
          <w:sz w:val="28"/>
          <w:szCs w:val="28"/>
        </w:rPr>
        <w:t>ресурс</w:t>
      </w:r>
      <w:proofErr w:type="gramStart"/>
      <w:r w:rsidRPr="003B3687">
        <w:rPr>
          <w:sz w:val="28"/>
          <w:szCs w:val="28"/>
        </w:rPr>
        <w:t>].-</w:t>
      </w:r>
      <w:proofErr w:type="gramEnd"/>
      <w:r w:rsidRPr="003B3687">
        <w:rPr>
          <w:spacing w:val="19"/>
          <w:sz w:val="28"/>
          <w:szCs w:val="28"/>
        </w:rPr>
        <w:t xml:space="preserve"> </w:t>
      </w:r>
      <w:r w:rsidRPr="003B3687">
        <w:rPr>
          <w:sz w:val="28"/>
          <w:szCs w:val="28"/>
        </w:rPr>
        <w:t>Режим</w:t>
      </w:r>
      <w:r w:rsidRPr="003B3687">
        <w:rPr>
          <w:spacing w:val="15"/>
          <w:sz w:val="28"/>
          <w:szCs w:val="28"/>
        </w:rPr>
        <w:t xml:space="preserve"> </w:t>
      </w:r>
      <w:r w:rsidR="003B3687">
        <w:rPr>
          <w:spacing w:val="15"/>
          <w:sz w:val="28"/>
          <w:szCs w:val="28"/>
        </w:rPr>
        <w:t xml:space="preserve">   </w:t>
      </w:r>
      <w:r w:rsidRPr="003B3687">
        <w:rPr>
          <w:sz w:val="28"/>
          <w:szCs w:val="28"/>
        </w:rPr>
        <w:t>доступа:</w:t>
      </w:r>
      <w:r w:rsidRPr="003B3687">
        <w:rPr>
          <w:spacing w:val="-67"/>
          <w:sz w:val="28"/>
          <w:szCs w:val="28"/>
        </w:rPr>
        <w:t xml:space="preserve"> </w:t>
      </w:r>
      <w:hyperlink r:id="rId23">
        <w:r w:rsidRPr="003B3687">
          <w:rPr>
            <w:sz w:val="28"/>
            <w:szCs w:val="28"/>
            <w:u w:val="single"/>
          </w:rPr>
          <w:t>www.rg.ru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11.  Официальный</w:t>
      </w:r>
      <w:r w:rsidR="00C81BFF" w:rsidRPr="003B3687">
        <w:rPr>
          <w:spacing w:val="1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сайт</w:t>
      </w:r>
      <w:r w:rsidR="00C81BFF" w:rsidRPr="003B3687">
        <w:rPr>
          <w:spacing w:val="1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компании</w:t>
      </w:r>
      <w:r w:rsidR="00C81BFF" w:rsidRPr="003B3687">
        <w:rPr>
          <w:spacing w:val="1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«Консультант</w:t>
      </w:r>
      <w:r w:rsidR="00C81BFF" w:rsidRPr="003B3687">
        <w:rPr>
          <w:spacing w:val="1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Плюс».</w:t>
      </w:r>
      <w:r w:rsidR="00C81BFF" w:rsidRPr="003B3687">
        <w:rPr>
          <w:spacing w:val="1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1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</w:t>
      </w:r>
      <w:proofErr w:type="gramStart"/>
      <w:r w:rsidR="00C81BFF" w:rsidRPr="003B3687">
        <w:rPr>
          <w:sz w:val="28"/>
          <w:szCs w:val="28"/>
        </w:rPr>
        <w:t>].-</w:t>
      </w:r>
      <w:proofErr w:type="gramEnd"/>
      <w:r w:rsidR="00C81BFF" w:rsidRPr="003B3687">
        <w:rPr>
          <w:spacing w:val="1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</w:t>
      </w:r>
      <w:r w:rsidR="00C81BFF" w:rsidRPr="003B3687">
        <w:rPr>
          <w:spacing w:val="-6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жим</w:t>
      </w:r>
      <w:r w:rsidR="00C81BFF" w:rsidRPr="003B3687">
        <w:rPr>
          <w:spacing w:val="-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-1"/>
          <w:sz w:val="28"/>
          <w:szCs w:val="28"/>
        </w:rPr>
        <w:t xml:space="preserve"> </w:t>
      </w:r>
      <w:hyperlink r:id="rId24">
        <w:r w:rsidR="00C81BFF" w:rsidRPr="003B3687">
          <w:rPr>
            <w:sz w:val="28"/>
            <w:szCs w:val="28"/>
            <w:u w:val="single"/>
          </w:rPr>
          <w:t>www.consultant.ru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12.  Справочная правовая система «Гарант». [Электронный ресурс</w:t>
      </w:r>
      <w:proofErr w:type="gramStart"/>
      <w:r w:rsidR="00C81BFF" w:rsidRPr="003B3687">
        <w:rPr>
          <w:sz w:val="28"/>
          <w:szCs w:val="28"/>
        </w:rPr>
        <w:t>].-</w:t>
      </w:r>
      <w:proofErr w:type="gramEnd"/>
      <w:r w:rsidR="00C81BFF" w:rsidRPr="003B3687">
        <w:rPr>
          <w:sz w:val="28"/>
          <w:szCs w:val="28"/>
        </w:rPr>
        <w:t xml:space="preserve"> Режим доступа:</w:t>
      </w:r>
      <w:r w:rsidR="00C81BFF" w:rsidRPr="003B3687">
        <w:rPr>
          <w:spacing w:val="-67"/>
          <w:sz w:val="28"/>
          <w:szCs w:val="28"/>
        </w:rPr>
        <w:t xml:space="preserve"> </w:t>
      </w:r>
      <w:hyperlink r:id="rId25">
        <w:r w:rsidR="00C81BFF" w:rsidRPr="003B3687">
          <w:rPr>
            <w:sz w:val="28"/>
            <w:szCs w:val="28"/>
            <w:u w:val="single"/>
          </w:rPr>
          <w:t>www.garant.ru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C81BFF" w:rsidRPr="003B3687">
        <w:rPr>
          <w:sz w:val="28"/>
          <w:szCs w:val="28"/>
        </w:rPr>
        <w:t>13.  Электронные источники БИК:</w:t>
      </w:r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Научная</w:t>
      </w:r>
      <w:r w:rsidR="00C81BFF" w:rsidRPr="003B3687">
        <w:rPr>
          <w:spacing w:val="4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электронная</w:t>
      </w:r>
      <w:r w:rsidR="00C81BFF" w:rsidRPr="003B3687">
        <w:rPr>
          <w:spacing w:val="4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библиотека.</w:t>
      </w:r>
      <w:r w:rsidR="00C81BFF" w:rsidRPr="003B3687">
        <w:rPr>
          <w:spacing w:val="4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4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</w:t>
      </w:r>
      <w:proofErr w:type="gramStart"/>
      <w:r w:rsidR="00C81BFF" w:rsidRPr="003B3687">
        <w:rPr>
          <w:sz w:val="28"/>
          <w:szCs w:val="28"/>
        </w:rPr>
        <w:t>].-</w:t>
      </w:r>
      <w:proofErr w:type="gramEnd"/>
      <w:r w:rsidR="00C81BFF" w:rsidRPr="003B3687">
        <w:rPr>
          <w:spacing w:val="4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Режим</w:t>
      </w:r>
      <w:r w:rsidR="00C81BFF" w:rsidRPr="003B3687">
        <w:rPr>
          <w:spacing w:val="42"/>
          <w:sz w:val="28"/>
          <w:szCs w:val="28"/>
        </w:rPr>
        <w:t xml:space="preserve"> </w:t>
      </w:r>
      <w:proofErr w:type="spellStart"/>
      <w:r w:rsidR="00C81BFF" w:rsidRPr="003B3687">
        <w:rPr>
          <w:sz w:val="28"/>
          <w:szCs w:val="28"/>
        </w:rPr>
        <w:t>досту</w:t>
      </w:r>
      <w:proofErr w:type="spellEnd"/>
      <w:r w:rsidR="00C81BFF" w:rsidRPr="003B3687">
        <w:rPr>
          <w:sz w:val="28"/>
          <w:szCs w:val="28"/>
        </w:rPr>
        <w:t>-</w:t>
      </w:r>
      <w:r w:rsidR="00C81BFF" w:rsidRPr="003B3687">
        <w:rPr>
          <w:spacing w:val="-67"/>
          <w:sz w:val="28"/>
          <w:szCs w:val="28"/>
        </w:rPr>
        <w:t xml:space="preserve"> </w:t>
      </w:r>
      <w:proofErr w:type="spellStart"/>
      <w:r w:rsidR="00C81BFF" w:rsidRPr="003B3687">
        <w:rPr>
          <w:sz w:val="28"/>
          <w:szCs w:val="28"/>
        </w:rPr>
        <w:t>па:</w:t>
      </w:r>
      <w:hyperlink r:id="rId26">
        <w:r w:rsidR="00C81BFF" w:rsidRPr="003B3687">
          <w:rPr>
            <w:sz w:val="28"/>
            <w:szCs w:val="28"/>
          </w:rPr>
          <w:t>www.elibrary.ru</w:t>
        </w:r>
        <w:proofErr w:type="spellEnd"/>
      </w:hyperlink>
    </w:p>
    <w:p w:rsidR="007C7E45" w:rsidRPr="003B3687" w:rsidRDefault="003B3687" w:rsidP="003B3687">
      <w:pPr>
        <w:tabs>
          <w:tab w:val="left" w:pos="685"/>
        </w:tabs>
        <w:spacing w:line="360" w:lineRule="auto"/>
        <w:ind w:left="426" w:hanging="426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Электронная</w:t>
      </w:r>
      <w:r w:rsidR="00C81BFF" w:rsidRPr="003B3687">
        <w:rPr>
          <w:spacing w:val="-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библиотека</w:t>
      </w:r>
      <w:r w:rsidR="00C81BFF" w:rsidRPr="003B3687">
        <w:rPr>
          <w:spacing w:val="-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Финансового</w:t>
      </w:r>
      <w:r w:rsidR="00C81BFF" w:rsidRPr="003B3687">
        <w:rPr>
          <w:spacing w:val="-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университета</w:t>
      </w:r>
      <w:r w:rsidR="00C81BFF" w:rsidRPr="003B3687">
        <w:rPr>
          <w:spacing w:val="-5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 xml:space="preserve">(ЭБ). - Режим доступа: </w:t>
      </w:r>
      <w:r>
        <w:rPr>
          <w:sz w:val="28"/>
          <w:szCs w:val="28"/>
        </w:rPr>
        <w:t xml:space="preserve"> </w:t>
      </w:r>
      <w:hyperlink r:id="rId27" w:history="1">
        <w:r w:rsidRPr="003B3687">
          <w:rPr>
            <w:rStyle w:val="afc"/>
            <w:color w:val="000000" w:themeColor="text1"/>
            <w:sz w:val="28"/>
            <w:szCs w:val="28"/>
          </w:rPr>
          <w:t>http://elib.fa.ru/</w:t>
        </w:r>
      </w:hyperlink>
    </w:p>
    <w:p w:rsidR="007C7E45" w:rsidRDefault="003B3687" w:rsidP="003B3687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>
        <w:rPr>
          <w:sz w:val="28"/>
          <w:szCs w:val="28"/>
        </w:rPr>
        <w:t>Электронно-библиотечная</w:t>
      </w:r>
      <w:r w:rsidR="00C81BFF">
        <w:rPr>
          <w:spacing w:val="-7"/>
          <w:sz w:val="28"/>
          <w:szCs w:val="28"/>
        </w:rPr>
        <w:t xml:space="preserve"> </w:t>
      </w:r>
      <w:r w:rsidR="00C81BFF">
        <w:rPr>
          <w:sz w:val="28"/>
          <w:szCs w:val="28"/>
        </w:rPr>
        <w:t>система</w:t>
      </w:r>
      <w:r w:rsidR="00C81BFF">
        <w:rPr>
          <w:spacing w:val="-7"/>
          <w:sz w:val="28"/>
          <w:szCs w:val="28"/>
        </w:rPr>
        <w:t xml:space="preserve"> </w:t>
      </w:r>
      <w:r w:rsidR="00C81BFF">
        <w:rPr>
          <w:sz w:val="28"/>
          <w:szCs w:val="28"/>
        </w:rPr>
        <w:t xml:space="preserve">BOOK.RU. - </w:t>
      </w:r>
      <w:r w:rsidR="00C81BFF">
        <w:rPr>
          <w:spacing w:val="-6"/>
          <w:sz w:val="28"/>
          <w:szCs w:val="28"/>
        </w:rPr>
        <w:t xml:space="preserve"> Режим доступа:  </w:t>
      </w:r>
      <w:hyperlink r:id="rId28">
        <w:r w:rsidR="00C81BFF">
          <w:rPr>
            <w:sz w:val="28"/>
            <w:szCs w:val="28"/>
            <w:u w:val="single"/>
          </w:rPr>
          <w:t>http://www.book.ru</w:t>
        </w:r>
      </w:hyperlink>
    </w:p>
    <w:p w:rsidR="007C7E45" w:rsidRPr="003B3687" w:rsidRDefault="003B3687" w:rsidP="003B3687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Электронно-библиотечная</w:t>
      </w:r>
      <w:r w:rsidR="00C81BFF" w:rsidRPr="003B3687">
        <w:rPr>
          <w:spacing w:val="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система</w:t>
      </w:r>
      <w:r w:rsidR="00C81BFF" w:rsidRPr="003B3687">
        <w:rPr>
          <w:spacing w:val="5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«Университетская</w:t>
      </w:r>
      <w:r w:rsidR="00C81BFF" w:rsidRPr="003B3687">
        <w:rPr>
          <w:spacing w:val="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библиотека</w:t>
      </w:r>
      <w:r w:rsidR="00C81BFF" w:rsidRPr="003B3687">
        <w:rPr>
          <w:spacing w:val="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 xml:space="preserve">ОНЛАЙН». - </w:t>
      </w:r>
      <w:r w:rsidR="00C81BFF" w:rsidRPr="003B3687">
        <w:rPr>
          <w:spacing w:val="-67"/>
          <w:sz w:val="28"/>
          <w:szCs w:val="28"/>
        </w:rPr>
        <w:t xml:space="preserve">                        </w:t>
      </w:r>
      <w:r>
        <w:rPr>
          <w:spacing w:val="-67"/>
          <w:sz w:val="28"/>
          <w:szCs w:val="28"/>
        </w:rPr>
        <w:t xml:space="preserve">  </w:t>
      </w:r>
      <w:r w:rsidR="00C81BFF" w:rsidRPr="003B3687">
        <w:rPr>
          <w:sz w:val="28"/>
          <w:szCs w:val="28"/>
        </w:rPr>
        <w:t xml:space="preserve">Режим </w:t>
      </w:r>
      <w:proofErr w:type="gramStart"/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pacing w:val="-67"/>
          <w:sz w:val="28"/>
          <w:szCs w:val="28"/>
        </w:rPr>
        <w:t xml:space="preserve">  </w:t>
      </w:r>
      <w:proofErr w:type="gramEnd"/>
      <w:r w:rsidR="00C81BFF" w:rsidRPr="003B3687">
        <w:rPr>
          <w:spacing w:val="-67"/>
          <w:sz w:val="28"/>
          <w:szCs w:val="28"/>
        </w:rPr>
        <w:t xml:space="preserve">                       </w:t>
      </w:r>
      <w:hyperlink r:id="rId29">
        <w:r w:rsidR="00C81BFF" w:rsidRPr="003B3687">
          <w:rPr>
            <w:sz w:val="28"/>
            <w:szCs w:val="28"/>
            <w:u w:val="single"/>
          </w:rPr>
          <w:t>http://biblioclub.ru/</w:t>
        </w:r>
      </w:hyperlink>
    </w:p>
    <w:p w:rsidR="007C7E45" w:rsidRPr="003B3687" w:rsidRDefault="003B3687" w:rsidP="003B3687">
      <w:pPr>
        <w:tabs>
          <w:tab w:val="left" w:pos="685"/>
        </w:tabs>
        <w:spacing w:line="360" w:lineRule="auto"/>
        <w:jc w:val="both"/>
        <w:rPr>
          <w:sz w:val="28"/>
          <w:szCs w:val="28"/>
        </w:rPr>
      </w:pPr>
      <w:r w:rsidRPr="003B3687"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Научная</w:t>
      </w:r>
      <w:r w:rsidR="00C81BFF" w:rsidRPr="003B3687">
        <w:rPr>
          <w:spacing w:val="-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электронная</w:t>
      </w:r>
      <w:r w:rsidR="00C81BFF" w:rsidRPr="003B3687">
        <w:rPr>
          <w:spacing w:val="-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библиотека</w:t>
      </w:r>
      <w:r w:rsidR="00C81BFF" w:rsidRPr="003B3687">
        <w:rPr>
          <w:spacing w:val="-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 xml:space="preserve">eLibrary.ru. - </w:t>
      </w:r>
      <w:r w:rsidR="00C81BFF" w:rsidRPr="003B3687">
        <w:rPr>
          <w:spacing w:val="-6"/>
          <w:sz w:val="28"/>
          <w:szCs w:val="28"/>
        </w:rPr>
        <w:t xml:space="preserve"> Режим доступа: </w:t>
      </w:r>
      <w:hyperlink r:id="rId30">
        <w:r w:rsidR="00C81BFF" w:rsidRPr="003B3687">
          <w:rPr>
            <w:sz w:val="28"/>
            <w:szCs w:val="28"/>
          </w:rPr>
          <w:t>http://elibrary.ru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14. Сайт</w:t>
      </w:r>
      <w:r w:rsidR="00C81BFF" w:rsidRPr="003B3687">
        <w:rPr>
          <w:spacing w:val="1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Корпоративный</w:t>
      </w:r>
      <w:r w:rsidR="00C81BFF" w:rsidRPr="003B3687">
        <w:rPr>
          <w:spacing w:val="1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менеджмент</w:t>
      </w:r>
      <w:r w:rsidR="00C81BFF" w:rsidRPr="003B3687">
        <w:rPr>
          <w:spacing w:val="1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1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ресурс].</w:t>
      </w:r>
      <w:r w:rsidR="00C81BFF" w:rsidRPr="003B3687">
        <w:rPr>
          <w:spacing w:val="1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–</w:t>
      </w:r>
      <w:r w:rsidR="00C81BFF" w:rsidRPr="003B3687">
        <w:rPr>
          <w:spacing w:val="1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Режим</w:t>
      </w:r>
      <w:r w:rsidR="00C81BFF" w:rsidRPr="003B3687">
        <w:rPr>
          <w:spacing w:val="1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-67"/>
          <w:sz w:val="28"/>
          <w:szCs w:val="28"/>
        </w:rPr>
        <w:t xml:space="preserve"> </w:t>
      </w:r>
      <w:hyperlink r:id="rId31" w:history="1">
        <w:r w:rsidRPr="003B3687">
          <w:rPr>
            <w:rStyle w:val="afc"/>
            <w:color w:val="000000" w:themeColor="text1"/>
            <w:sz w:val="28"/>
            <w:szCs w:val="28"/>
          </w:rPr>
          <w:t>http://www.cfin.ru.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15.  Сайт</w:t>
      </w:r>
      <w:r w:rsidR="00C81BFF" w:rsidRPr="003B3687">
        <w:rPr>
          <w:spacing w:val="2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Ассоциации</w:t>
      </w:r>
      <w:r w:rsidR="00C81BFF" w:rsidRPr="003B3687">
        <w:rPr>
          <w:spacing w:val="2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российских</w:t>
      </w:r>
      <w:r w:rsidR="00C81BFF" w:rsidRPr="003B3687">
        <w:rPr>
          <w:spacing w:val="2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банков</w:t>
      </w:r>
      <w:r w:rsidR="00C81BFF" w:rsidRPr="003B3687">
        <w:rPr>
          <w:spacing w:val="2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2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ресурс].</w:t>
      </w:r>
      <w:r w:rsidR="00C81BFF" w:rsidRPr="003B3687">
        <w:rPr>
          <w:spacing w:val="35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–</w:t>
      </w:r>
      <w:r w:rsidR="00C81BFF" w:rsidRPr="003B3687">
        <w:rPr>
          <w:spacing w:val="30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Режим</w:t>
      </w:r>
      <w:r w:rsidR="00C81BFF" w:rsidRPr="003B3687">
        <w:rPr>
          <w:spacing w:val="2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-67"/>
          <w:sz w:val="28"/>
          <w:szCs w:val="28"/>
        </w:rPr>
        <w:t xml:space="preserve"> </w:t>
      </w:r>
      <w:hyperlink r:id="rId32">
        <w:r w:rsidR="00C81BFF" w:rsidRPr="003B3687">
          <w:rPr>
            <w:sz w:val="28"/>
            <w:szCs w:val="28"/>
          </w:rPr>
          <w:t>http://arb.ru.</w:t>
        </w:r>
      </w:hyperlink>
    </w:p>
    <w:p w:rsidR="007C7E45" w:rsidRPr="003B3687" w:rsidRDefault="003B3687" w:rsidP="003B3687">
      <w:pPr>
        <w:tabs>
          <w:tab w:val="left" w:pos="61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16.  Сайт</w:t>
      </w:r>
      <w:r w:rsidR="00C81BFF" w:rsidRPr="003B3687">
        <w:rPr>
          <w:spacing w:val="2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SWOT-анализ.</w:t>
      </w:r>
      <w:r w:rsidR="00C81BFF" w:rsidRPr="003B3687">
        <w:rPr>
          <w:spacing w:val="2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Программы</w:t>
      </w:r>
      <w:r w:rsidR="00C81BFF" w:rsidRPr="003B3687">
        <w:rPr>
          <w:spacing w:val="2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для</w:t>
      </w:r>
      <w:r w:rsidR="00C81BFF" w:rsidRPr="003B3687">
        <w:rPr>
          <w:spacing w:val="2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стратегического</w:t>
      </w:r>
      <w:r w:rsidR="00C81BFF" w:rsidRPr="003B3687">
        <w:rPr>
          <w:spacing w:val="26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планирования</w:t>
      </w:r>
      <w:r w:rsidR="00C81BFF" w:rsidRPr="003B3687">
        <w:rPr>
          <w:spacing w:val="2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</w:t>
      </w:r>
      <w:proofErr w:type="gramStart"/>
      <w:r w:rsidR="00C81BFF" w:rsidRPr="003B3687">
        <w:rPr>
          <w:sz w:val="28"/>
          <w:szCs w:val="28"/>
        </w:rPr>
        <w:t>Электрон-</w:t>
      </w:r>
      <w:r w:rsidR="00C81BFF" w:rsidRPr="003B3687">
        <w:rPr>
          <w:spacing w:val="-67"/>
          <w:sz w:val="28"/>
          <w:szCs w:val="28"/>
        </w:rPr>
        <w:t xml:space="preserve"> </w:t>
      </w:r>
      <w:proofErr w:type="spellStart"/>
      <w:r w:rsidR="00C81BFF" w:rsidRPr="003B3687">
        <w:rPr>
          <w:sz w:val="28"/>
          <w:szCs w:val="28"/>
        </w:rPr>
        <w:t>ный</w:t>
      </w:r>
      <w:proofErr w:type="spellEnd"/>
      <w:proofErr w:type="gramEnd"/>
      <w:r w:rsidR="00C81BFF" w:rsidRPr="003B3687">
        <w:rPr>
          <w:spacing w:val="-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ресурс].</w:t>
      </w:r>
      <w:r w:rsidR="00C81BFF" w:rsidRPr="003B3687">
        <w:rPr>
          <w:spacing w:val="-4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– Режим</w:t>
      </w:r>
      <w:r w:rsidR="00C81BFF" w:rsidRPr="003B3687">
        <w:rPr>
          <w:spacing w:val="-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1"/>
          <w:sz w:val="28"/>
          <w:szCs w:val="28"/>
        </w:rPr>
        <w:t xml:space="preserve"> </w:t>
      </w:r>
      <w:hyperlink r:id="rId33">
        <w:r w:rsidR="00C81BFF" w:rsidRPr="003B3687">
          <w:rPr>
            <w:sz w:val="28"/>
            <w:szCs w:val="28"/>
          </w:rPr>
          <w:t>http://www.swot-analysis.ru.</w:t>
        </w:r>
      </w:hyperlink>
    </w:p>
    <w:p w:rsidR="007C7E45" w:rsidRPr="003B3687" w:rsidRDefault="003B3687" w:rsidP="003B3687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17. Сайт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Банкир.</w:t>
      </w:r>
      <w:r w:rsidR="00C81BFF" w:rsidRPr="003B3687">
        <w:rPr>
          <w:spacing w:val="1"/>
          <w:sz w:val="28"/>
          <w:szCs w:val="28"/>
        </w:rPr>
        <w:t xml:space="preserve"> </w:t>
      </w:r>
      <w:proofErr w:type="spellStart"/>
      <w:r w:rsidR="00C81BFF" w:rsidRPr="003B3687">
        <w:rPr>
          <w:sz w:val="28"/>
          <w:szCs w:val="28"/>
        </w:rPr>
        <w:t>ру</w:t>
      </w:r>
      <w:proofErr w:type="spellEnd"/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ресурс].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–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Режим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1"/>
          <w:sz w:val="28"/>
          <w:szCs w:val="28"/>
        </w:rPr>
        <w:t xml:space="preserve"> </w:t>
      </w:r>
      <w:hyperlink r:id="rId34">
        <w:r w:rsidR="00C81BFF" w:rsidRPr="003B3687">
          <w:rPr>
            <w:sz w:val="28"/>
            <w:szCs w:val="28"/>
            <w:u w:val="single"/>
          </w:rPr>
          <w:t>http://bankir.ru/analytics/</w:t>
        </w:r>
      </w:hyperlink>
      <w:r w:rsidR="00C81BFF" w:rsidRPr="003B3687">
        <w:rPr>
          <w:sz w:val="28"/>
          <w:szCs w:val="28"/>
        </w:rPr>
        <w:t>.</w:t>
      </w:r>
    </w:p>
    <w:p w:rsidR="007C7E45" w:rsidRPr="003B3687" w:rsidRDefault="003B3687" w:rsidP="003B3687">
      <w:pPr>
        <w:tabs>
          <w:tab w:val="left" w:pos="1107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18. Сайт «Информационный портал: банки, вклады, кредиты, ипотека, рейтинги</w:t>
      </w:r>
      <w:r w:rsidR="00C81BFF" w:rsidRPr="003B3687">
        <w:rPr>
          <w:spacing w:val="-67"/>
          <w:sz w:val="28"/>
          <w:szCs w:val="28"/>
        </w:rPr>
        <w:t xml:space="preserve">                                        </w:t>
      </w:r>
      <w:r w:rsidR="00C81BFF" w:rsidRPr="003B3687">
        <w:rPr>
          <w:sz w:val="28"/>
          <w:szCs w:val="28"/>
        </w:rPr>
        <w:t>банков</w:t>
      </w:r>
      <w:r w:rsidR="00C81BFF" w:rsidRPr="003B3687">
        <w:rPr>
          <w:spacing w:val="-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России»</w:t>
      </w:r>
      <w:r w:rsidR="00C81BFF" w:rsidRPr="003B3687">
        <w:rPr>
          <w:spacing w:val="-7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-</w:t>
      </w:r>
      <w:r w:rsidR="00C81BFF" w:rsidRPr="003B3687">
        <w:rPr>
          <w:spacing w:val="-8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</w:t>
      </w:r>
      <w:r w:rsidR="00C81BFF" w:rsidRPr="003B3687">
        <w:rPr>
          <w:spacing w:val="-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ресурс].</w:t>
      </w:r>
      <w:r w:rsidR="00C81BFF" w:rsidRPr="003B3687">
        <w:rPr>
          <w:spacing w:val="-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–</w:t>
      </w:r>
      <w:r w:rsidR="00C81BFF" w:rsidRPr="003B3687">
        <w:rPr>
          <w:spacing w:val="-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Режим</w:t>
      </w:r>
      <w:r w:rsidR="00C81BFF" w:rsidRPr="003B3687">
        <w:rPr>
          <w:spacing w:val="-2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63"/>
          <w:sz w:val="28"/>
          <w:szCs w:val="28"/>
        </w:rPr>
        <w:t xml:space="preserve"> </w:t>
      </w:r>
      <w:hyperlink r:id="rId35">
        <w:r w:rsidR="00C81BFF" w:rsidRPr="003B3687">
          <w:rPr>
            <w:sz w:val="28"/>
            <w:szCs w:val="28"/>
            <w:u w:val="single"/>
          </w:rPr>
          <w:t>www.banki.ru</w:t>
        </w:r>
      </w:hyperlink>
    </w:p>
    <w:p w:rsidR="007C7E45" w:rsidRPr="003B3687" w:rsidRDefault="003B3687" w:rsidP="003B3687">
      <w:pPr>
        <w:tabs>
          <w:tab w:val="left" w:pos="1107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1BFF" w:rsidRPr="003B3687">
        <w:rPr>
          <w:sz w:val="28"/>
          <w:szCs w:val="28"/>
        </w:rPr>
        <w:t>19. Сайт Агентства по страхованию вкладов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[Электронный ресурс]. – Режим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69"/>
          <w:sz w:val="28"/>
          <w:szCs w:val="28"/>
        </w:rPr>
        <w:t xml:space="preserve"> </w:t>
      </w:r>
      <w:hyperlink r:id="rId36">
        <w:r w:rsidR="00C81BFF" w:rsidRPr="003B3687">
          <w:rPr>
            <w:sz w:val="28"/>
            <w:szCs w:val="28"/>
            <w:u w:val="single"/>
          </w:rPr>
          <w:t>www.asv.org.ru</w:t>
        </w:r>
      </w:hyperlink>
    </w:p>
    <w:p w:rsidR="007C7E45" w:rsidRPr="003B3687" w:rsidRDefault="003B3687" w:rsidP="003B3687">
      <w:pPr>
        <w:tabs>
          <w:tab w:val="left" w:pos="1107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81BFF" w:rsidRPr="003B3687">
        <w:rPr>
          <w:sz w:val="28"/>
          <w:szCs w:val="28"/>
        </w:rPr>
        <w:t xml:space="preserve">20.  Сайт Ассоциации региональных банков России [Электронный ресурс]. – </w:t>
      </w:r>
      <w:proofErr w:type="gramStart"/>
      <w:r w:rsidR="00C81BFF" w:rsidRPr="003B3687">
        <w:rPr>
          <w:sz w:val="28"/>
          <w:szCs w:val="28"/>
        </w:rPr>
        <w:t>Ре-</w:t>
      </w:r>
      <w:r w:rsidR="00C81BFF" w:rsidRPr="003B3687">
        <w:rPr>
          <w:spacing w:val="1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жим</w:t>
      </w:r>
      <w:proofErr w:type="gramEnd"/>
      <w:r w:rsidR="00C81BFF" w:rsidRPr="003B3687">
        <w:rPr>
          <w:spacing w:val="-3"/>
          <w:sz w:val="28"/>
          <w:szCs w:val="28"/>
        </w:rPr>
        <w:t xml:space="preserve"> </w:t>
      </w:r>
      <w:r w:rsidR="00C81BFF" w:rsidRPr="003B3687">
        <w:rPr>
          <w:sz w:val="28"/>
          <w:szCs w:val="28"/>
        </w:rPr>
        <w:t>доступа:</w:t>
      </w:r>
      <w:r w:rsidR="00C81BFF" w:rsidRPr="003B3687">
        <w:rPr>
          <w:spacing w:val="67"/>
          <w:sz w:val="28"/>
          <w:szCs w:val="28"/>
        </w:rPr>
        <w:t xml:space="preserve"> </w:t>
      </w:r>
      <w:hyperlink r:id="rId37">
        <w:r w:rsidR="00C81BFF" w:rsidRPr="003B3687">
          <w:rPr>
            <w:sz w:val="28"/>
            <w:szCs w:val="28"/>
            <w:u w:val="single"/>
          </w:rPr>
          <w:t>www.asros.ru</w:t>
        </w:r>
      </w:hyperlink>
    </w:p>
    <w:p w:rsidR="007C7E45" w:rsidRPr="003B3687" w:rsidRDefault="003B3687" w:rsidP="003B3687">
      <w:pPr>
        <w:tabs>
          <w:tab w:val="left" w:pos="685"/>
        </w:tabs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81BFF" w:rsidRPr="003B3687">
        <w:rPr>
          <w:sz w:val="28"/>
          <w:szCs w:val="28"/>
        </w:rPr>
        <w:t>21. Стандарт качества организации стратегического управления в кредитной организации [Электронный ресурс] // Стандарты качества АРБ. – Режим доступа:</w:t>
      </w:r>
      <w:r w:rsidR="00C81BFF" w:rsidRPr="003B3687">
        <w:rPr>
          <w:spacing w:val="1"/>
          <w:sz w:val="28"/>
          <w:szCs w:val="28"/>
        </w:rPr>
        <w:t xml:space="preserve"> </w:t>
      </w:r>
      <w:hyperlink r:id="rId38">
        <w:r w:rsidR="00C81BFF" w:rsidRPr="003B3687">
          <w:rPr>
            <w:sz w:val="28"/>
            <w:szCs w:val="28"/>
            <w:u w:val="single"/>
          </w:rPr>
          <w:t>http://arb.ru/arb/bureaux-and-committees</w:t>
        </w:r>
      </w:hyperlink>
      <w:r w:rsidR="00C81BFF" w:rsidRPr="003B3687">
        <w:rPr>
          <w:sz w:val="28"/>
          <w:szCs w:val="28"/>
        </w:rPr>
        <w:t>.</w:t>
      </w:r>
    </w:p>
    <w:p w:rsidR="009E5B09" w:rsidRPr="009E5B09" w:rsidRDefault="009E5B09" w:rsidP="009E5B09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22. </w:t>
      </w:r>
      <w:r w:rsidRPr="009E5B09">
        <w:rPr>
          <w:sz w:val="28"/>
          <w:szCs w:val="28"/>
        </w:rPr>
        <w:t>Электронная</w:t>
      </w:r>
      <w:r w:rsidRPr="009E5B09">
        <w:rPr>
          <w:spacing w:val="-8"/>
          <w:sz w:val="28"/>
          <w:szCs w:val="28"/>
        </w:rPr>
        <w:t xml:space="preserve"> </w:t>
      </w:r>
      <w:r w:rsidRPr="009E5B09">
        <w:rPr>
          <w:sz w:val="28"/>
          <w:szCs w:val="28"/>
        </w:rPr>
        <w:t>библиотека</w:t>
      </w:r>
      <w:r w:rsidRPr="009E5B09">
        <w:rPr>
          <w:spacing w:val="-4"/>
          <w:sz w:val="28"/>
          <w:szCs w:val="28"/>
        </w:rPr>
        <w:t xml:space="preserve"> </w:t>
      </w:r>
      <w:r w:rsidRPr="009E5B09">
        <w:rPr>
          <w:sz w:val="28"/>
          <w:szCs w:val="28"/>
        </w:rPr>
        <w:t>Финансового</w:t>
      </w:r>
      <w:r w:rsidRPr="009E5B09">
        <w:rPr>
          <w:spacing w:val="-7"/>
          <w:sz w:val="28"/>
          <w:szCs w:val="28"/>
        </w:rPr>
        <w:t xml:space="preserve"> </w:t>
      </w:r>
      <w:r w:rsidRPr="009E5B09">
        <w:rPr>
          <w:sz w:val="28"/>
          <w:szCs w:val="28"/>
        </w:rPr>
        <w:t>университета</w:t>
      </w:r>
      <w:r w:rsidRPr="009E5B09">
        <w:rPr>
          <w:spacing w:val="-5"/>
          <w:sz w:val="28"/>
          <w:szCs w:val="28"/>
        </w:rPr>
        <w:t xml:space="preserve"> </w:t>
      </w:r>
      <w:r w:rsidRPr="009E5B09">
        <w:rPr>
          <w:sz w:val="28"/>
          <w:szCs w:val="28"/>
        </w:rPr>
        <w:t xml:space="preserve">(ЭБ). - Режим </w:t>
      </w:r>
      <w:proofErr w:type="gramStart"/>
      <w:r w:rsidRPr="009E5B09">
        <w:rPr>
          <w:sz w:val="28"/>
          <w:szCs w:val="28"/>
        </w:rPr>
        <w:t xml:space="preserve">доступа: </w:t>
      </w:r>
      <w:r>
        <w:rPr>
          <w:sz w:val="28"/>
          <w:szCs w:val="28"/>
        </w:rPr>
        <w:t xml:space="preserve"> </w:t>
      </w:r>
      <w:r w:rsidRPr="009E5B09">
        <w:rPr>
          <w:sz w:val="28"/>
          <w:szCs w:val="28"/>
          <w:u w:val="single"/>
        </w:rPr>
        <w:t>http://elib.fa.ru/</w:t>
      </w:r>
      <w:proofErr w:type="gramEnd"/>
    </w:p>
    <w:p w:rsidR="009E5B09" w:rsidRPr="009E5B09" w:rsidRDefault="009E5B09" w:rsidP="009E5B09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23. </w:t>
      </w:r>
      <w:r w:rsidRPr="009E5B09">
        <w:rPr>
          <w:sz w:val="28"/>
          <w:szCs w:val="28"/>
        </w:rPr>
        <w:t>Электронно-библиотечная</w:t>
      </w:r>
      <w:r w:rsidRPr="009E5B09">
        <w:rPr>
          <w:spacing w:val="-7"/>
          <w:sz w:val="28"/>
          <w:szCs w:val="28"/>
        </w:rPr>
        <w:t xml:space="preserve"> </w:t>
      </w:r>
      <w:r w:rsidRPr="009E5B09">
        <w:rPr>
          <w:sz w:val="28"/>
          <w:szCs w:val="28"/>
        </w:rPr>
        <w:t>система</w:t>
      </w:r>
      <w:r w:rsidRPr="009E5B09">
        <w:rPr>
          <w:spacing w:val="-7"/>
          <w:sz w:val="28"/>
          <w:szCs w:val="28"/>
        </w:rPr>
        <w:t xml:space="preserve"> </w:t>
      </w:r>
      <w:r w:rsidRPr="009E5B09">
        <w:rPr>
          <w:sz w:val="28"/>
          <w:szCs w:val="28"/>
        </w:rPr>
        <w:t xml:space="preserve">BOOK.RU. - </w:t>
      </w:r>
      <w:r w:rsidRPr="009E5B09">
        <w:rPr>
          <w:spacing w:val="-6"/>
          <w:sz w:val="28"/>
          <w:szCs w:val="28"/>
        </w:rPr>
        <w:t xml:space="preserve"> Режим доступа:  </w:t>
      </w:r>
      <w:hyperlink r:id="rId39">
        <w:r w:rsidRPr="009E5B09">
          <w:rPr>
            <w:sz w:val="28"/>
            <w:szCs w:val="28"/>
            <w:u w:val="single"/>
          </w:rPr>
          <w:t>http://www.book.ru</w:t>
        </w:r>
      </w:hyperlink>
    </w:p>
    <w:p w:rsidR="009E5B09" w:rsidRPr="009E5B09" w:rsidRDefault="009E5B09" w:rsidP="009E5B09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24. </w:t>
      </w:r>
      <w:r w:rsidRPr="009E5B09">
        <w:rPr>
          <w:sz w:val="28"/>
          <w:szCs w:val="28"/>
        </w:rPr>
        <w:t>Электронно-библиотечная</w:t>
      </w:r>
      <w:r w:rsidRPr="009E5B09">
        <w:rPr>
          <w:spacing w:val="6"/>
          <w:sz w:val="28"/>
          <w:szCs w:val="28"/>
        </w:rPr>
        <w:t xml:space="preserve"> </w:t>
      </w:r>
      <w:r w:rsidRPr="009E5B09">
        <w:rPr>
          <w:sz w:val="28"/>
          <w:szCs w:val="28"/>
        </w:rPr>
        <w:t>система</w:t>
      </w:r>
      <w:r w:rsidRPr="009E5B09">
        <w:rPr>
          <w:spacing w:val="5"/>
          <w:sz w:val="28"/>
          <w:szCs w:val="28"/>
        </w:rPr>
        <w:t xml:space="preserve"> </w:t>
      </w:r>
      <w:r w:rsidRPr="009E5B09">
        <w:rPr>
          <w:sz w:val="28"/>
          <w:szCs w:val="28"/>
        </w:rPr>
        <w:t>«Университетская</w:t>
      </w:r>
      <w:r w:rsidRPr="009E5B09">
        <w:rPr>
          <w:spacing w:val="6"/>
          <w:sz w:val="28"/>
          <w:szCs w:val="28"/>
        </w:rPr>
        <w:t xml:space="preserve"> </w:t>
      </w:r>
      <w:r w:rsidRPr="009E5B09">
        <w:rPr>
          <w:sz w:val="28"/>
          <w:szCs w:val="28"/>
        </w:rPr>
        <w:t>библиотека</w:t>
      </w:r>
      <w:r w:rsidRPr="009E5B09">
        <w:rPr>
          <w:spacing w:val="6"/>
          <w:sz w:val="28"/>
          <w:szCs w:val="28"/>
        </w:rPr>
        <w:t xml:space="preserve"> </w:t>
      </w:r>
      <w:r w:rsidRPr="009E5B09">
        <w:rPr>
          <w:sz w:val="28"/>
          <w:szCs w:val="28"/>
        </w:rPr>
        <w:t xml:space="preserve">ОНЛАЙН». - </w:t>
      </w:r>
      <w:r w:rsidRPr="009E5B09">
        <w:rPr>
          <w:spacing w:val="-67"/>
          <w:sz w:val="28"/>
          <w:szCs w:val="28"/>
        </w:rPr>
        <w:t xml:space="preserve">                        </w:t>
      </w:r>
      <w:r w:rsidRPr="009E5B09">
        <w:rPr>
          <w:sz w:val="28"/>
          <w:szCs w:val="28"/>
        </w:rPr>
        <w:t xml:space="preserve">Режим </w:t>
      </w:r>
      <w:proofErr w:type="gramStart"/>
      <w:r w:rsidRPr="009E5B09">
        <w:rPr>
          <w:sz w:val="28"/>
          <w:szCs w:val="28"/>
        </w:rPr>
        <w:t>доступа:</w:t>
      </w:r>
      <w:r w:rsidRPr="009E5B09">
        <w:rPr>
          <w:spacing w:val="1"/>
          <w:sz w:val="28"/>
          <w:szCs w:val="28"/>
        </w:rPr>
        <w:t xml:space="preserve"> </w:t>
      </w:r>
      <w:r w:rsidRPr="009E5B09">
        <w:rPr>
          <w:spacing w:val="-67"/>
          <w:sz w:val="28"/>
          <w:szCs w:val="28"/>
        </w:rPr>
        <w:t xml:space="preserve">  </w:t>
      </w:r>
      <w:proofErr w:type="gramEnd"/>
      <w:r w:rsidRPr="009E5B09">
        <w:rPr>
          <w:spacing w:val="-67"/>
          <w:sz w:val="28"/>
          <w:szCs w:val="28"/>
        </w:rPr>
        <w:t xml:space="preserve">                       </w:t>
      </w:r>
      <w:hyperlink r:id="rId40">
        <w:r w:rsidRPr="009E5B09">
          <w:rPr>
            <w:sz w:val="28"/>
            <w:szCs w:val="28"/>
            <w:u w:val="single"/>
          </w:rPr>
          <w:t>http://biblioclub.ru/</w:t>
        </w:r>
      </w:hyperlink>
    </w:p>
    <w:p w:rsidR="009E5B09" w:rsidRDefault="009E5B09" w:rsidP="009E5B09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25. </w:t>
      </w:r>
      <w:r w:rsidRPr="009E5B09">
        <w:rPr>
          <w:sz w:val="28"/>
          <w:szCs w:val="28"/>
        </w:rPr>
        <w:t>Научная</w:t>
      </w:r>
      <w:r w:rsidRPr="009E5B09">
        <w:rPr>
          <w:spacing w:val="-7"/>
          <w:sz w:val="28"/>
          <w:szCs w:val="28"/>
        </w:rPr>
        <w:t xml:space="preserve"> </w:t>
      </w:r>
      <w:r w:rsidRPr="009E5B09">
        <w:rPr>
          <w:sz w:val="28"/>
          <w:szCs w:val="28"/>
        </w:rPr>
        <w:t>электронная</w:t>
      </w:r>
      <w:r w:rsidRPr="009E5B09">
        <w:rPr>
          <w:spacing w:val="-6"/>
          <w:sz w:val="28"/>
          <w:szCs w:val="28"/>
        </w:rPr>
        <w:t xml:space="preserve"> </w:t>
      </w:r>
      <w:r w:rsidRPr="009E5B09">
        <w:rPr>
          <w:sz w:val="28"/>
          <w:szCs w:val="28"/>
        </w:rPr>
        <w:t>библиотека</w:t>
      </w:r>
      <w:r w:rsidRPr="009E5B09">
        <w:rPr>
          <w:spacing w:val="-4"/>
          <w:sz w:val="28"/>
          <w:szCs w:val="28"/>
        </w:rPr>
        <w:t xml:space="preserve"> </w:t>
      </w:r>
      <w:r w:rsidRPr="009E5B09">
        <w:rPr>
          <w:sz w:val="28"/>
          <w:szCs w:val="28"/>
        </w:rPr>
        <w:t xml:space="preserve">eLibrary.ru. - </w:t>
      </w:r>
      <w:r w:rsidRPr="009E5B09">
        <w:rPr>
          <w:spacing w:val="-6"/>
          <w:sz w:val="28"/>
          <w:szCs w:val="28"/>
        </w:rPr>
        <w:t xml:space="preserve"> Режим доступа: </w:t>
      </w:r>
      <w:hyperlink r:id="rId41">
        <w:r w:rsidRPr="009E5B09">
          <w:rPr>
            <w:sz w:val="28"/>
            <w:szCs w:val="28"/>
            <w:u w:val="single"/>
          </w:rPr>
          <w:t>http://elibrary.ru</w:t>
        </w:r>
      </w:hyperlink>
    </w:p>
    <w:p w:rsidR="009E5B09" w:rsidRPr="003B3687" w:rsidRDefault="009E5B09" w:rsidP="009E5B09">
      <w:pPr>
        <w:tabs>
          <w:tab w:val="left" w:pos="685"/>
        </w:tabs>
        <w:spacing w:line="360" w:lineRule="auto"/>
        <w:ind w:left="426" w:hanging="426"/>
        <w:jc w:val="both"/>
        <w:rPr>
          <w:sz w:val="28"/>
          <w:szCs w:val="28"/>
        </w:rPr>
      </w:pPr>
    </w:p>
    <w:p w:rsidR="007C7E45" w:rsidRDefault="00C81BFF">
      <w:pPr>
        <w:pStyle w:val="af8"/>
        <w:tabs>
          <w:tab w:val="left" w:pos="910"/>
        </w:tabs>
        <w:spacing w:line="360" w:lineRule="auto"/>
        <w:ind w:left="112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 </w:t>
      </w:r>
      <w:bookmarkStart w:id="35" w:name="_Toc96987359"/>
      <w:r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35"/>
    </w:p>
    <w:p w:rsidR="007C7E45" w:rsidRDefault="00C81BFF">
      <w:pPr>
        <w:tabs>
          <w:tab w:val="left" w:pos="910"/>
        </w:tabs>
        <w:spacing w:beforeAutospacing="1" w:afterAutospacing="1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7C7E45" w:rsidRDefault="00C81BFF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36" w:name="_Toc511925812"/>
      <w:bookmarkStart w:id="37" w:name="_Toc519523370"/>
      <w:bookmarkStart w:id="38" w:name="_Toc96987360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6"/>
      <w:bookmarkEnd w:id="37"/>
      <w:bookmarkEnd w:id="38"/>
    </w:p>
    <w:p w:rsidR="007C7E45" w:rsidRDefault="007C7E4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9" w:name="_Toc531614950"/>
      <w:bookmarkStart w:id="40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9"/>
      <w:bookmarkEnd w:id="40"/>
    </w:p>
    <w:p w:rsidR="007C7E45" w:rsidRPr="00C943D0" w:rsidRDefault="00C81BFF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1" w:name="_Toc531614951"/>
      <w:bookmarkStart w:id="42" w:name="_Toc531686468"/>
      <w:r w:rsidRPr="00C943D0">
        <w:rPr>
          <w:rFonts w:eastAsia="Calibri"/>
          <w:bCs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C943D0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C943D0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C943D0">
        <w:rPr>
          <w:rFonts w:eastAsia="Calibri"/>
          <w:bCs/>
          <w:kern w:val="2"/>
          <w:sz w:val="28"/>
          <w:szCs w:val="28"/>
        </w:rPr>
        <w:t>.</w:t>
      </w:r>
      <w:bookmarkEnd w:id="41"/>
      <w:bookmarkEnd w:id="42"/>
    </w:p>
    <w:p w:rsidR="007C7E45" w:rsidRPr="00C943D0" w:rsidRDefault="00C81BFF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3" w:name="_Toc531614952"/>
      <w:bookmarkStart w:id="44" w:name="_Toc531686469"/>
      <w:r w:rsidRPr="00C943D0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C943D0">
        <w:rPr>
          <w:rFonts w:eastAsia="Calibri"/>
          <w:bCs/>
          <w:kern w:val="2"/>
          <w:sz w:val="28"/>
          <w:szCs w:val="28"/>
        </w:rPr>
        <w:t xml:space="preserve"> </w:t>
      </w:r>
      <w:bookmarkEnd w:id="43"/>
      <w:bookmarkEnd w:id="44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7C7E45" w:rsidRPr="00C943D0" w:rsidRDefault="007C7E45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5" w:name="_Toc531614953"/>
      <w:bookmarkStart w:id="46" w:name="_Toc531686470"/>
      <w:r w:rsidRPr="00C943D0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5"/>
      <w:bookmarkEnd w:id="46"/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Электронная энциклопедия: http://ru.wikipedia.org/wiki/Wiki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BOOK.RU http://www.book.ru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Научная электронная библиотека eLibrary.ru http://elibrary.ru</w:t>
      </w:r>
    </w:p>
    <w:p w:rsidR="007C7E45" w:rsidRDefault="00C81BFF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42">
        <w:r>
          <w:rPr>
            <w:rFonts w:eastAsia="Calibri"/>
            <w:bCs/>
            <w:sz w:val="28"/>
            <w:szCs w:val="28"/>
          </w:rPr>
          <w:t>https://dvs.rsl.ru/</w:t>
        </w:r>
      </w:hyperlink>
    </w:p>
    <w:p w:rsidR="007C7E45" w:rsidRDefault="007C7E45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C7E45" w:rsidRDefault="00C81BF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7C7E45" w:rsidRDefault="007C7E4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C7E45" w:rsidRDefault="00C81BFF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47" w:name="_Toc511925813"/>
      <w:bookmarkStart w:id="48" w:name="_Toc519523371"/>
      <w:bookmarkStart w:id="49" w:name="_Toc9698736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  <w:bookmarkEnd w:id="49"/>
    </w:p>
    <w:p w:rsidR="007C7E45" w:rsidRDefault="00C81B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«Банк в современной экономике»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</w:t>
      </w:r>
      <w:r>
        <w:rPr>
          <w:sz w:val="28"/>
          <w:szCs w:val="28"/>
        </w:rPr>
        <w:lastRenderedPageBreak/>
        <w:t>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7C7E45" w:rsidSect="009E5B09">
      <w:footerReference w:type="default" r:id="rId43"/>
      <w:pgSz w:w="11906" w:h="16838"/>
      <w:pgMar w:top="1134" w:right="1133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A66" w:rsidRDefault="00F20A66">
      <w:r>
        <w:separator/>
      </w:r>
    </w:p>
  </w:endnote>
  <w:endnote w:type="continuationSeparator" w:id="0">
    <w:p w:rsidR="00F20A66" w:rsidRDefault="00F2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332" w:rsidRDefault="00AB6332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0010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6332" w:rsidRDefault="00AB6332">
                          <w:pPr>
                            <w:pStyle w:val="af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6.3pt;height:13.7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" o:allowincell="f" filled="f" stroked="f" strokeweight="0">
              <v:textbox style="mso-fit-shape-to-text:t" inset="0,0,0,0">
                <w:txbxContent>
                  <w:p w:rsidR="00AB6332" w:rsidRDefault="00AB6332">
                    <w:pPr>
                      <w:pStyle w:val="af7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color w:val="000000"/>
                      </w:rPr>
                      <w:t>1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332" w:rsidRDefault="00AB6332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0010" cy="174625"/>
              <wp:effectExtent l="0" t="0" r="0" b="0"/>
              <wp:wrapSquare wrapText="bothSides"/>
              <wp:docPr id="3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6332" w:rsidRDefault="00AB6332">
                          <w:pPr>
                            <w:pStyle w:val="af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Надпись 2" o:spid="_x0000_s1027" style="position:absolute;margin-left:0;margin-top:.05pt;width:6.3pt;height:13.7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AB6332" w:rsidRDefault="00AB6332">
                    <w:pPr>
                      <w:pStyle w:val="af7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color w:val="000000"/>
                      </w:rPr>
                      <w:t>2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332" w:rsidRDefault="00AB6332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6210" cy="174625"/>
              <wp:effectExtent l="0" t="0" r="0" b="0"/>
              <wp:wrapSquare wrapText="bothSides"/>
              <wp:docPr id="5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55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6332" w:rsidRDefault="00AB6332">
                          <w:pPr>
                            <w:pStyle w:val="af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Надпись 3" o:spid="_x0000_s1028" style="position:absolute;margin-left:0;margin-top:.05pt;width:12.3pt;height:13.75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AB6332" w:rsidRDefault="00AB6332">
                    <w:pPr>
                      <w:pStyle w:val="af7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color w:val="000000"/>
                      </w:rPr>
                      <w:t>3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A66" w:rsidRDefault="00F20A66">
      <w:r>
        <w:separator/>
      </w:r>
    </w:p>
  </w:footnote>
  <w:footnote w:type="continuationSeparator" w:id="0">
    <w:p w:rsidR="00F20A66" w:rsidRDefault="00F20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3A9"/>
    <w:multiLevelType w:val="multilevel"/>
    <w:tmpl w:val="42FC2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D17A05"/>
    <w:multiLevelType w:val="multilevel"/>
    <w:tmpl w:val="D29654C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27BA44C3"/>
    <w:multiLevelType w:val="multilevel"/>
    <w:tmpl w:val="407A02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B789B"/>
    <w:multiLevelType w:val="multilevel"/>
    <w:tmpl w:val="2CB479F6"/>
    <w:lvl w:ilvl="0">
      <w:start w:val="9"/>
      <w:numFmt w:val="decimal"/>
      <w:lvlText w:val="%1."/>
      <w:lvlJc w:val="left"/>
      <w:pPr>
        <w:tabs>
          <w:tab w:val="num" w:pos="0"/>
        </w:tabs>
        <w:ind w:left="112" w:hanging="38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14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start w:val="10"/>
      <w:numFmt w:val="decimal"/>
      <w:lvlText w:val="%3."/>
      <w:lvlJc w:val="left"/>
      <w:pPr>
        <w:tabs>
          <w:tab w:val="num" w:pos="0"/>
        </w:tabs>
        <w:ind w:left="1061" w:hanging="423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3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6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79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6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99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344C0B12"/>
    <w:multiLevelType w:val="multilevel"/>
    <w:tmpl w:val="AE26684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3AB56D2D"/>
    <w:multiLevelType w:val="multilevel"/>
    <w:tmpl w:val="4ED25CF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10D616D"/>
    <w:multiLevelType w:val="multilevel"/>
    <w:tmpl w:val="AC4C5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7C50593"/>
    <w:multiLevelType w:val="multilevel"/>
    <w:tmpl w:val="0AE8DA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7A3421E"/>
    <w:multiLevelType w:val="multilevel"/>
    <w:tmpl w:val="62D871C2"/>
    <w:lvl w:ilvl="0">
      <w:start w:val="1"/>
      <w:numFmt w:val="decimal"/>
      <w:lvlText w:val="%1."/>
      <w:lvlJc w:val="left"/>
      <w:pPr>
        <w:tabs>
          <w:tab w:val="num" w:pos="0"/>
        </w:tabs>
        <w:ind w:left="213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60F135D8"/>
    <w:multiLevelType w:val="multilevel"/>
    <w:tmpl w:val="B8DC68B2"/>
    <w:lvl w:ilvl="0">
      <w:start w:val="9"/>
      <w:numFmt w:val="decimal"/>
      <w:lvlText w:val="%1."/>
      <w:lvlJc w:val="left"/>
      <w:pPr>
        <w:tabs>
          <w:tab w:val="num" w:pos="0"/>
        </w:tabs>
        <w:ind w:left="112" w:hanging="38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14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start w:val="10"/>
      <w:numFmt w:val="decimal"/>
      <w:lvlText w:val="%3."/>
      <w:lvlJc w:val="left"/>
      <w:pPr>
        <w:tabs>
          <w:tab w:val="num" w:pos="0"/>
        </w:tabs>
        <w:ind w:left="1061" w:hanging="423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3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6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79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6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99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669653B7"/>
    <w:multiLevelType w:val="multilevel"/>
    <w:tmpl w:val="C2689AF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E45"/>
    <w:rsid w:val="003B3687"/>
    <w:rsid w:val="007C7E45"/>
    <w:rsid w:val="009E5B09"/>
    <w:rsid w:val="00AB6332"/>
    <w:rsid w:val="00C81BFF"/>
    <w:rsid w:val="00C943D0"/>
    <w:rsid w:val="00F2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787"/>
  <w15:docId w15:val="{DA54700D-A739-400F-B020-7B54C3BA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uiPriority w:val="9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locked/>
    <w:rsid w:val="00B37C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40" w:line="252" w:lineRule="auto"/>
      <w:outlineLvl w:val="2"/>
    </w:pPr>
    <w:rPr>
      <w:rFonts w:ascii="Calibri Light" w:hAnsi="Calibri Light"/>
      <w:color w:val="1F4D78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uiPriority w:val="99"/>
    <w:rsid w:val="0065251D"/>
    <w:rPr>
      <w:color w:val="0000FF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11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0">
    <w:name w:val="Основной текст 2 Знак"/>
    <w:link w:val="20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2">
    <w:name w:val="Заголовок №1_"/>
    <w:link w:val="12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0C2939"/>
    <w:rPr>
      <w:color w:val="605E5C"/>
      <w:shd w:val="clear" w:color="auto" w:fill="E1DFDD"/>
    </w:rPr>
  </w:style>
  <w:style w:type="character" w:customStyle="1" w:styleId="30">
    <w:name w:val="Заголовок Знак3"/>
    <w:basedOn w:val="a0"/>
    <w:link w:val="ab"/>
    <w:semiHidden/>
    <w:qFormat/>
    <w:rsid w:val="00B37C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Заголовок Знак1"/>
    <w:basedOn w:val="a0"/>
    <w:uiPriority w:val="10"/>
    <w:qFormat/>
    <w:rsid w:val="00B37CE3"/>
    <w:rPr>
      <w:b/>
      <w:bCs/>
      <w:sz w:val="32"/>
      <w:szCs w:val="32"/>
      <w:lang w:eastAsia="en-US"/>
    </w:rPr>
  </w:style>
  <w:style w:type="character" w:customStyle="1" w:styleId="ac">
    <w:name w:val="Верхний колонтитул Знак"/>
    <w:basedOn w:val="a0"/>
    <w:uiPriority w:val="99"/>
    <w:qFormat/>
    <w:rsid w:val="0039719F"/>
    <w:rPr>
      <w:sz w:val="24"/>
      <w:szCs w:val="24"/>
    </w:rPr>
  </w:style>
  <w:style w:type="character" w:styleId="ad">
    <w:name w:val="Unresolved Mention"/>
    <w:basedOn w:val="a0"/>
    <w:uiPriority w:val="99"/>
    <w:semiHidden/>
    <w:unhideWhenUsed/>
    <w:qFormat/>
    <w:rsid w:val="00AF5938"/>
    <w:rPr>
      <w:color w:val="605E5C"/>
      <w:shd w:val="clear" w:color="auto" w:fill="E1DFDD"/>
    </w:rPr>
  </w:style>
  <w:style w:type="paragraph" w:styleId="ab">
    <w:name w:val="Title"/>
    <w:basedOn w:val="a"/>
    <w:next w:val="ae"/>
    <w:link w:val="30"/>
    <w:qFormat/>
    <w:locked/>
    <w:rsid w:val="00B37CE3"/>
    <w:pPr>
      <w:widowControl w:val="0"/>
      <w:spacing w:line="361" w:lineRule="exact"/>
      <w:ind w:left="2545"/>
    </w:pPr>
    <w:rPr>
      <w:b/>
      <w:bCs/>
      <w:sz w:val="32"/>
      <w:szCs w:val="32"/>
      <w:lang w:eastAsia="en-US"/>
    </w:rPr>
  </w:style>
  <w:style w:type="paragraph" w:styleId="ae">
    <w:name w:val="Body Text"/>
    <w:basedOn w:val="a"/>
    <w:uiPriority w:val="1"/>
    <w:unhideWhenUsed/>
    <w:qFormat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semiHidden/>
    <w:rsid w:val="002C5417"/>
    <w:rPr>
      <w:sz w:val="20"/>
      <w:szCs w:val="20"/>
    </w:rPr>
  </w:style>
  <w:style w:type="paragraph" w:customStyle="1" w:styleId="11">
    <w:name w:val="Абзац списка1"/>
    <w:basedOn w:val="a"/>
    <w:link w:val="10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5">
    <w:name w:val="Заголовок1"/>
    <w:basedOn w:val="a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uiPriority w:val="99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2">
    <w:name w:val="Body Text 2"/>
    <w:aliases w:val="Оглавление 2 Знак,Основной текст 2 Знак1 Знак,Оглавление 2 Знак Знак Знак"/>
    <w:basedOn w:val="a"/>
    <w:link w:val="23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6">
    <w:name w:val="toc 1"/>
    <w:basedOn w:val="a"/>
    <w:next w:val="a"/>
    <w:autoRedefine/>
    <w:uiPriority w:val="1"/>
    <w:qFormat/>
    <w:rsid w:val="0077574F"/>
    <w:pPr>
      <w:tabs>
        <w:tab w:val="right" w:leader="dot" w:pos="10196"/>
      </w:tabs>
    </w:pPr>
    <w:rPr>
      <w:b/>
    </w:rPr>
  </w:style>
  <w:style w:type="paragraph" w:customStyle="1" w:styleId="24">
    <w:name w:val="Заголовок Знак2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8">
    <w:name w:val="List Paragraph"/>
    <w:basedOn w:val="a"/>
    <w:uiPriority w:val="1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Main">
    <w:name w:val="Main"/>
    <w:qFormat/>
    <w:rsid w:val="00473A1E"/>
    <w:pPr>
      <w:spacing w:after="160" w:line="259" w:lineRule="auto"/>
      <w:jc w:val="both"/>
    </w:pPr>
    <w:rPr>
      <w:rFonts w:ascii="Calibri" w:eastAsiaTheme="minorEastAsia" w:hAnsiTheme="minorHAnsi" w:cstheme="minorBidi"/>
      <w:color w:val="000000"/>
      <w:sz w:val="28"/>
      <w:szCs w:val="22"/>
    </w:rPr>
  </w:style>
  <w:style w:type="paragraph" w:customStyle="1" w:styleId="TableParagraph">
    <w:name w:val="Table Paragraph"/>
    <w:basedOn w:val="a"/>
    <w:uiPriority w:val="1"/>
    <w:qFormat/>
    <w:rsid w:val="00AC7507"/>
    <w:pPr>
      <w:widowControl w:val="0"/>
      <w:ind w:left="107"/>
    </w:pPr>
    <w:rPr>
      <w:sz w:val="22"/>
      <w:szCs w:val="22"/>
      <w:lang w:eastAsia="en-US"/>
    </w:rPr>
  </w:style>
  <w:style w:type="paragraph" w:customStyle="1" w:styleId="p-warp-articletext">
    <w:name w:val="p-warp-article__text"/>
    <w:basedOn w:val="a"/>
    <w:qFormat/>
    <w:rsid w:val="004513ED"/>
    <w:pPr>
      <w:spacing w:beforeAutospacing="1" w:afterAutospacing="1"/>
    </w:pPr>
  </w:style>
  <w:style w:type="paragraph" w:styleId="af9">
    <w:name w:val="header"/>
    <w:basedOn w:val="a"/>
    <w:uiPriority w:val="99"/>
    <w:unhideWhenUsed/>
    <w:rsid w:val="0039719F"/>
    <w:pPr>
      <w:tabs>
        <w:tab w:val="center" w:pos="4677"/>
        <w:tab w:val="right" w:pos="9355"/>
      </w:tabs>
    </w:pPr>
  </w:style>
  <w:style w:type="paragraph" w:styleId="23">
    <w:name w:val="toc 2"/>
    <w:aliases w:val="Основной текст 2 Знак1,Оглавление 2 Знак Знак,Основной текст 2 Знак1 Знак Знак,Оглавление 2 Знак Знак Знак Знак"/>
    <w:basedOn w:val="a"/>
    <w:next w:val="a"/>
    <w:link w:val="22"/>
    <w:autoRedefine/>
    <w:uiPriority w:val="39"/>
    <w:unhideWhenUsed/>
    <w:rsid w:val="006858C2"/>
    <w:pPr>
      <w:tabs>
        <w:tab w:val="right" w:leader="dot" w:pos="9344"/>
      </w:tabs>
      <w:spacing w:line="360" w:lineRule="auto"/>
      <w:ind w:firstLine="709"/>
      <w:jc w:val="both"/>
    </w:pPr>
  </w:style>
  <w:style w:type="paragraph" w:customStyle="1" w:styleId="aligncenter">
    <w:name w:val="align_center"/>
    <w:basedOn w:val="a"/>
    <w:qFormat/>
    <w:rsid w:val="002D3B0A"/>
    <w:pPr>
      <w:spacing w:beforeAutospacing="1" w:afterAutospacing="1"/>
    </w:p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7CE3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3B36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brary.fa.ru/resource.asp?id=342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://www.elibrary.ru/" TargetMode="External"/><Relationship Id="rId39" Type="http://schemas.openxmlformats.org/officeDocument/2006/relationships/hyperlink" Target="http://www.book.ru/" TargetMode="External"/><Relationship Id="rId21" Type="http://schemas.openxmlformats.org/officeDocument/2006/relationships/hyperlink" Target="http://www.bis.org/" TargetMode="External"/><Relationship Id="rId34" Type="http://schemas.openxmlformats.org/officeDocument/2006/relationships/hyperlink" Target="http://bankir.ru/analytics/" TargetMode="External"/><Relationship Id="rId42" Type="http://schemas.openxmlformats.org/officeDocument/2006/relationships/hyperlink" Target="https://dvs.rsl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duma.gov.ru/" TargetMode="External"/><Relationship Id="rId29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Content/Document/File/142114/concept_09-11-2022.pdf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://arb.ru/" TargetMode="External"/><Relationship Id="rId37" Type="http://schemas.openxmlformats.org/officeDocument/2006/relationships/hyperlink" Target="http://www.asros.ru/" TargetMode="External"/><Relationship Id="rId40" Type="http://schemas.openxmlformats.org/officeDocument/2006/relationships/hyperlink" Target="http://biblioclub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rg.ru/" TargetMode="External"/><Relationship Id="rId28" Type="http://schemas.openxmlformats.org/officeDocument/2006/relationships/hyperlink" Target="http://www.book.ru/" TargetMode="External"/><Relationship Id="rId36" Type="http://schemas.openxmlformats.org/officeDocument/2006/relationships/hyperlink" Target="http://www.asv.org.ru/" TargetMode="External"/><Relationship Id="rId10" Type="http://schemas.openxmlformats.org/officeDocument/2006/relationships/hyperlink" Target="https://cbr.ru/Content/Document/File/131360/oncfr_2022-2024.pdf" TargetMode="External"/><Relationship Id="rId19" Type="http://schemas.openxmlformats.org/officeDocument/2006/relationships/hyperlink" Target="http://www.minfin.ru/" TargetMode="External"/><Relationship Id="rId31" Type="http://schemas.openxmlformats.org/officeDocument/2006/relationships/hyperlink" Target="http://www.cfin.ru.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cbr.ru/Content/Document/File/142114/concept_09-11-2022.pdf" TargetMode="External"/><Relationship Id="rId22" Type="http://schemas.openxmlformats.org/officeDocument/2006/relationships/hyperlink" Target="http://www.imf.com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hyperlink" Target="http://www.banki.ru/" TargetMode="External"/><Relationship Id="rId43" Type="http://schemas.openxmlformats.org/officeDocument/2006/relationships/footer" Target="footer3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436693/9db99c522a8a42a6d8d6c56d40b5166d5abadbf0/" TargetMode="External"/><Relationship Id="rId17" Type="http://schemas.openxmlformats.org/officeDocument/2006/relationships/hyperlink" Target="http://www.gov.ru/" TargetMode="External"/><Relationship Id="rId25" Type="http://schemas.openxmlformats.org/officeDocument/2006/relationships/hyperlink" Target="http://www.garant.ru/" TargetMode="External"/><Relationship Id="rId33" Type="http://schemas.openxmlformats.org/officeDocument/2006/relationships/hyperlink" Target="http://www.swot-analysis.ru/" TargetMode="External"/><Relationship Id="rId38" Type="http://schemas.openxmlformats.org/officeDocument/2006/relationships/hyperlink" Target="http://arb.ru/arb/bureaux-and-committees" TargetMode="External"/><Relationship Id="rId20" Type="http://schemas.openxmlformats.org/officeDocument/2006/relationships/hyperlink" Target="http://www.economy.gov.ru/" TargetMode="External"/><Relationship Id="rId41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1BE2-0FFE-45AE-9BDE-D4DFB209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7857</Words>
  <Characters>44786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52538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Васильева Светлана Юрьевна</cp:lastModifiedBy>
  <cp:revision>256</cp:revision>
  <cp:lastPrinted>2023-07-07T15:20:00Z</cp:lastPrinted>
  <dcterms:created xsi:type="dcterms:W3CDTF">2022-11-29T18:49:00Z</dcterms:created>
  <dcterms:modified xsi:type="dcterms:W3CDTF">2023-07-12T11:00:00Z</dcterms:modified>
  <dc:language>ru-RU</dc:language>
</cp:coreProperties>
</file>